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7" w:rsidRPr="00A84AC7" w:rsidRDefault="00EC5695" w:rsidP="00A84AC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класс</w:t>
      </w:r>
      <w:r w:rsidR="00A84AC7"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«Технология проектирования интегрированного и комплексного занятия в ДОУ»</w:t>
      </w:r>
    </w:p>
    <w:p w:rsidR="00A84AC7" w:rsidRDefault="00A84AC7" w:rsidP="00A84AC7">
      <w:pPr>
        <w:spacing w:after="0" w:line="312" w:lineRule="auto"/>
        <w:jc w:val="both"/>
        <w:rPr>
          <w:rFonts w:ascii="Calibri" w:eastAsia="Calibri" w:hAnsi="Calibri" w:cs="Times New Roman"/>
        </w:rPr>
      </w:pPr>
    </w:p>
    <w:p w:rsidR="00A84AC7" w:rsidRPr="00A84AC7" w:rsidRDefault="00A84AC7" w:rsidP="00A84AC7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воспитатель: </w:t>
      </w:r>
      <w:proofErr w:type="spellStart"/>
      <w:r w:rsidRPr="00A8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Сухань</w:t>
      </w:r>
      <w:proofErr w:type="spellEnd"/>
      <w:r w:rsidRPr="00A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A84AC7" w:rsidRDefault="00A84AC7" w:rsidP="00A84AC7">
      <w:pPr>
        <w:spacing w:after="0" w:line="312" w:lineRule="auto"/>
        <w:jc w:val="both"/>
        <w:rPr>
          <w:rFonts w:ascii="Calibri" w:eastAsia="Calibri" w:hAnsi="Calibri" w:cs="Times New Roman"/>
        </w:rPr>
      </w:pPr>
    </w:p>
    <w:p w:rsidR="00A84AC7" w:rsidRPr="00A84AC7" w:rsidRDefault="00A84AC7" w:rsidP="00A84AC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и последующее активное применение технологии проектирования интегрированных и комплексных занятий в дошкольном образовательном учреждении.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Задачи: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Раскрыть понятие «интеграция» и дать педагогам запас теоретических знаний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интегрированном подходе как одном из важных принципов дошкольной дидактики.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Помочь практически освоить </w:t>
      </w:r>
      <w:r w:rsidRPr="00A8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технологию проектирования интегрированных и комплексных занятий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Упражнять педагогов в выборе и поиске наиболее эффективных моделей – схем интегрированных и комплексных занятий</w:t>
      </w:r>
      <w:r w:rsidRPr="00A8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Вовлечение воспитателей в решение проблемы, достижение единых требований к ребенку.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Упражнять педагогов в умении проектировать интегрированные и комплексные занятия.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Оборудование: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компьютерные технологии,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интегрированных и комплексных занятий, методическая литература по теме.</w:t>
      </w:r>
    </w:p>
    <w:p w:rsidR="00A84AC7" w:rsidRPr="00A84AC7" w:rsidRDefault="00A84AC7" w:rsidP="00A84AC7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Теоретическая:</w:t>
      </w:r>
    </w:p>
    <w:p w:rsidR="00A84AC7" w:rsidRPr="00A84AC7" w:rsidRDefault="00A84AC7" w:rsidP="00A84A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интеграции </w:t>
      </w:r>
    </w:p>
    <w:p w:rsidR="00A84AC7" w:rsidRPr="00A84AC7" w:rsidRDefault="00A84AC7" w:rsidP="00A84A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 на занятиях </w:t>
      </w:r>
    </w:p>
    <w:p w:rsidR="00A84AC7" w:rsidRPr="00A84AC7" w:rsidRDefault="00A84AC7" w:rsidP="00A84A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интегрированным и комплексным занятиям </w:t>
      </w:r>
    </w:p>
    <w:p w:rsidR="00A84AC7" w:rsidRPr="00A84AC7" w:rsidRDefault="00A84AC7" w:rsidP="00A84A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интегрированных и комплексных занятий </w:t>
      </w:r>
    </w:p>
    <w:p w:rsidR="00A84AC7" w:rsidRPr="00A84AC7" w:rsidRDefault="00A84AC7" w:rsidP="00A84A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интегрированного и комплексного занятий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Практическая. Составление интегрированных и комплексных игровых занятий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составленных интегрированных и комплексных занятий</w:t>
      </w:r>
    </w:p>
    <w:p w:rsidR="00A84AC7" w:rsidRPr="00A84AC7" w:rsidRDefault="00A84AC7" w:rsidP="00A84AC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84A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A84A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часть.</w:t>
      </w:r>
      <w:proofErr w:type="gramEnd"/>
      <w:r w:rsidRPr="00A84A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Теоретическая:</w:t>
      </w:r>
    </w:p>
    <w:p w:rsidR="00A84AC7" w:rsidRPr="00A84AC7" w:rsidRDefault="00A84AC7" w:rsidP="00A84AC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Известно, что дошкольное детство – это оптимальный период для расширения и обогащения детских представлений об окружающей действительности. Поэтому задача детского сада – обогатить речь и представление ребенка об окружающем его мире, научить видеть в нем закономерности, зависимости, взаимовлияние; научить ценить прекрасное; развивать познавательную активность. Все это возможно раскрыть в учебной деятельности, так как на занятиях успешно развиваются самостоятельность, творчество, умственные способности, учебные интересы, формируются навыки самооценки. Сегодня в ДОУ существует тенденция увеличения количества занятий в режиме дня, на которых дети получают отрывочные сведения из разных областей науки. Такая информация не становится знанием, так как это не формирует целостное представление о мире как единой системе, где все взаимосвязано. Увеличение количества занятий сказывается на здоровье дошкольников. К тому же недостаточное физическое развитие влияет на интеллектуальность и наоборот. И одним из путей соотношения двигательной и интеллектуальной деятельности дошкольников является интегрированный подход. </w:t>
      </w:r>
    </w:p>
    <w:p w:rsidR="00A84AC7" w:rsidRPr="00A84AC7" w:rsidRDefault="00A84AC7" w:rsidP="00A84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данного подхода объясняется целым рядом причин:</w:t>
      </w:r>
    </w:p>
    <w:p w:rsidR="00A84AC7" w:rsidRPr="00A84AC7" w:rsidRDefault="00A84AC7" w:rsidP="00A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A84AC7" w:rsidRPr="00A84AC7" w:rsidRDefault="00A84AC7" w:rsidP="00A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A84AC7" w:rsidRPr="00A84AC7" w:rsidRDefault="00A84AC7" w:rsidP="00A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</w:t>
      </w:r>
    </w:p>
    <w:p w:rsidR="00A84AC7" w:rsidRPr="00A84AC7" w:rsidRDefault="00A84AC7" w:rsidP="00A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Интеграция в современном обществе объясняет необходимость интеграции в образовании.</w:t>
      </w:r>
    </w:p>
    <w:p w:rsidR="00A84AC7" w:rsidRPr="00A84AC7" w:rsidRDefault="00A84AC7" w:rsidP="00A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 счет усиления </w:t>
      </w:r>
      <w:proofErr w:type="spell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высвобождается время для самостоятельной деятельности воспитанников, для занятий физическими упражнениями.</w:t>
      </w:r>
    </w:p>
    <w:p w:rsidR="00A84AC7" w:rsidRPr="00A84AC7" w:rsidRDefault="00A84AC7" w:rsidP="00A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Интеграция дает возможность для самореализации, самовыражения, творчества педагога, раскрытия его способностей.</w:t>
      </w:r>
    </w:p>
    <w:p w:rsidR="00A84AC7" w:rsidRPr="00A84AC7" w:rsidRDefault="00A84AC7" w:rsidP="00A84AC7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интеграции</w:t>
      </w:r>
    </w:p>
    <w:p w:rsidR="00A84AC7" w:rsidRPr="00A84AC7" w:rsidRDefault="00A84AC7" w:rsidP="00A84AC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Интеграция (лат)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понятие, обозначающее состояние связанности отдельной дифференцируемой части в целое. </w:t>
      </w: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Ожегову) – части одного целого. Интегрированный подход соответствует одному из принципов дошкольной дидактики: образование должно быть небольшим по объему, но емким. </w:t>
      </w:r>
    </w:p>
    <w:p w:rsidR="00A84AC7" w:rsidRPr="00A84AC7" w:rsidRDefault="00A84AC7" w:rsidP="00A84AC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06134619"/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обучение считают интегрированным?</w:t>
      </w:r>
    </w:p>
    <w:bookmarkEnd w:id="1"/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интегрированного обучения – соединить знания из разных областей, чтобы они дополняли друг друга, и передать детям. Например, одновременно научить дошкольников чему-то из сферы математики, родного языка и творчества. Этим интегрированное обучение выгодно отличается от обычных занятий, когда дети получают знания только из одной научной области. Как интегрированные занятия влияют на дошкольников, узнаете из след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лайда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Рисунок 1. Чему способствуют интегрированные занятия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46DF" wp14:editId="21DC8F90">
            <wp:extent cx="5229225" cy="2200275"/>
            <wp:effectExtent l="0" t="0" r="9525" b="9525"/>
            <wp:docPr id="1" name="Рисунок 4" descr="Описание: C:\Users\elobanova\Desktop\ШКОЛА\7. Технологии 72 ч\Модуль 2\Тема 8\Рису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elobanova\Desktop\ШКОЛА\7. Технологии 72 ч\Модуль 2\Тема 8\Рисун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интегрированных занятий вы решите сразу пять учебных задач.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– смотрите на след.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Рисунок 2. Зачем проводить интегрированные занятия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57C43C8" wp14:editId="2B41198A">
            <wp:extent cx="4171950" cy="3990975"/>
            <wp:effectExtent l="0" t="0" r="0" b="0"/>
            <wp:docPr id="2" name="Рисунок 3" descr="Описание: C:\Users\elobanova\Desktop\ШКОЛА\7. Технологии 72 ч\Модуль 2\Тема 8\Рису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elobanova\Desktop\ШКОЛА\7. Технологии 72 ч\Модуль 2\Тема 8\Рисунки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Правильный ответ на вопрос из теста по теме                                                                       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интегрированное обучение?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занятия, на которых дети получают знания из разных областей науки.</w:t>
      </w:r>
    </w:p>
    <w:p w:rsidR="00A84AC7" w:rsidRPr="00A84AC7" w:rsidRDefault="00A84AC7" w:rsidP="00A84AC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организовать интегрированное обучение в ДОО?</w:t>
      </w:r>
    </w:p>
    <w:p w:rsidR="00A84AC7" w:rsidRPr="00A84AC7" w:rsidRDefault="00A84AC7" w:rsidP="00A84AC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процесс интеграции не был поверхностным, следует четко знать различия</w:t>
      </w: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комбинированными, комплексными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интегрированными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занятиями. </w:t>
      </w:r>
    </w:p>
    <w:p w:rsidR="00A84AC7" w:rsidRPr="00A84AC7" w:rsidRDefault="00A84AC7" w:rsidP="00A84AC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Комбинированное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сочетание разных видов деятельности или нескольких дидактических задач, не имеющих логических связей между собой (после рисования идет подвижная игра). </w:t>
      </w:r>
    </w:p>
    <w:p w:rsidR="00A84AC7" w:rsidRPr="00A84AC7" w:rsidRDefault="00A84AC7" w:rsidP="00A84AC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Комплексные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на знакомом материале, решают несколько задач, проводятся эпизодично. </w:t>
      </w:r>
    </w:p>
    <w:p w:rsidR="00A84AC7" w:rsidRPr="00A84AC7" w:rsidRDefault="00A84AC7" w:rsidP="00A84AC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Интегрированное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(Е.П. Климова) построено по принципу объединения нескольких видов детской деятельности и различных средств развития детей и проводятся систематически.</w:t>
      </w: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интегративной подаче материала один из видов искусства должен выступать доминирующим, “стержневым”, другие же – помогать более глубокому осмыслению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образа, усиливать степень его эмоционального восприятия детьми.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детям знания из различных областей можно на интегрированных и комплексных занятиях</w:t>
      </w: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их отличия.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Комплексные занятия.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Суть: воспитатель вовлекает детей в разные виды деятельности и тем самым раскрывает тему занятия. Когда проводите комплексное занятие, предлагайте дошкольникам порисовать, поиграть, послушать сказку, сделать что-то еще по теме занятия. Помимо этого, давайте детям теоретические знания из разных дисциплин. Дошкольники освоят тему занятия в комплексе – как теорию, так и практику.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знания на комплексном занятии дополняли друг друга.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чувствовать взаимосвязь информации и заданий, которые вы даете. Например, после того, как поговорите с дошкольниками о правилах пожарной безопасности, предложите нарисовать плакат по теме.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Интегрированные занятия.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Суть: воспитатель дает ребенку знания и задания из разных учебных областей. Все это нужно, чтобы выработать у дошкольника целостное представление о чем-то. Например, чтобы создать у ребенка полноценный образ весны, педагог подключает подходящие произведения музыки, литературы и живописи.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интегрированные и комплексные занятия проходили эффективно, стройте их по шести принципам. Выделим их на след.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1. Как строить интегрированные и комплексные занятия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A84A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7D7A5A" wp14:editId="17CBC9E1">
            <wp:extent cx="5943600" cy="2486025"/>
            <wp:effectExtent l="0" t="0" r="0" b="9525"/>
            <wp:docPr id="3" name="Рисунок 2" descr="Описание: C:\Users\elobanova\Desktop\ШКОЛА\7. Технологии 72 ч\Модуль 2\Тема 8\Рису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elobanova\Desktop\ШКОЛА\7. Технологии 72 ч\Модуль 2\Тема 8\Рисунки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или комплексное занятие – не всегда отдельное занятие. Это может быть и фрагмент занятия. Например, дети вспоминают названия животных, которые начинаются на букву «к». Но если хотите сформировать у дошкольников целостный образ какого-нибудь объекта или явления, то лучше выделить на это полное занятие. 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заметку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и приемы применять на интегрированных занятиях 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детям проводить сравнительный анализ, сопоставлять, искать информацию, обсуждать проблемные вопросы. Также будут полезны задания типа «Докажи», «Объясни».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и комплексные занятия похожи, но все же отличаются друг от друга. Конкретные отличия – в таблице. 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отличаются комплексные и интегрированные занятия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7"/>
        <w:gridCol w:w="4456"/>
      </w:tblGrid>
      <w:tr w:rsidR="00A84AC7" w:rsidRPr="00A84AC7" w:rsidTr="00A84AC7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комплексном занятии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интегрированном занятии</w:t>
            </w:r>
          </w:p>
        </w:tc>
      </w:tr>
      <w:tr w:rsidR="00A84AC7" w:rsidRPr="00A84AC7" w:rsidTr="00A84AC7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деятельность сменяет другую. Их легко разделить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 разделить задание по видам деятельности</w:t>
            </w:r>
          </w:p>
        </w:tc>
      </w:tr>
      <w:tr w:rsidR="00A84AC7" w:rsidRPr="00A84AC7" w:rsidTr="00A84AC7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вид деятельности доминирует, а другие его дополняют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определить, какая деятельность основная</w:t>
            </w:r>
          </w:p>
        </w:tc>
      </w:tr>
      <w:tr w:rsidR="00A84AC7" w:rsidRPr="00A84AC7" w:rsidTr="00A84AC7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из заданий связано с общей темой, но преследует собственную цель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заданий – рассмотреть объект или явление с разных сторон</w:t>
            </w:r>
          </w:p>
        </w:tc>
      </w:tr>
      <w:tr w:rsidR="00A84AC7" w:rsidRPr="00A84AC7" w:rsidTr="00A84AC7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не систематизируют знания по теме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C7" w:rsidRPr="00A84AC7" w:rsidRDefault="00A84AC7" w:rsidP="00A84AC7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систематизируют свои знания, узнают что-то новое</w:t>
            </w:r>
          </w:p>
        </w:tc>
      </w:tr>
    </w:tbl>
    <w:p w:rsidR="00A84AC7" w:rsidRPr="00A84AC7" w:rsidRDefault="00A84AC7" w:rsidP="00A84AC7">
      <w:pPr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>"В интегрированном занятии объединение происходит с проникновением элементов одной деятельности в другую, то есть пределы такого объединения размыты. На таком занятии почти невозможно, по крайней мере, очень трудно отделить один вид деятельности от другого.</w:t>
      </w:r>
    </w:p>
    <w:p w:rsidR="00A84AC7" w:rsidRPr="00A84AC7" w:rsidRDefault="00A84AC7" w:rsidP="00A84AC7">
      <w:pPr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 xml:space="preserve"> В комплексном занятии одна деятельность сменяет другую, и этот переход ощутим: порисовали, теперь поиграем, а потом послушайте сказку. Комплексное занятие напоминает многослойный пирог, в котором каждый из прослоек остается отделенным".</w:t>
      </w:r>
    </w:p>
    <w:p w:rsidR="00A84AC7" w:rsidRPr="00A84AC7" w:rsidRDefault="00A84AC7" w:rsidP="00A84AC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4AC7">
        <w:rPr>
          <w:rFonts w:ascii="Times New Roman" w:eastAsia="Calibri" w:hAnsi="Times New Roman" w:cs="Times New Roman"/>
          <w:b/>
          <w:bCs/>
          <w:sz w:val="28"/>
          <w:szCs w:val="28"/>
        </w:rPr>
        <w:t>Интегрированные и комплексные занятия имеют общие черты:</w:t>
      </w:r>
    </w:p>
    <w:p w:rsidR="00A84AC7" w:rsidRPr="00A84AC7" w:rsidRDefault="00A84AC7" w:rsidP="00A84AC7">
      <w:pPr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b/>
          <w:bCs/>
          <w:sz w:val="28"/>
          <w:szCs w:val="28"/>
        </w:rPr>
        <w:t>Целью данных занятий</w:t>
      </w:r>
      <w:r w:rsidRPr="00A84AC7">
        <w:rPr>
          <w:rFonts w:ascii="Times New Roman" w:eastAsia="Calibri" w:hAnsi="Times New Roman" w:cs="Times New Roman"/>
          <w:sz w:val="28"/>
          <w:szCs w:val="28"/>
        </w:rPr>
        <w:t>, построенных на междисциплинарной связи понятий, должно быть</w:t>
      </w:r>
    </w:p>
    <w:p w:rsidR="00A84AC7" w:rsidRPr="00A84AC7" w:rsidRDefault="00A84AC7" w:rsidP="00A84AC7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 xml:space="preserve"> разностороннее изучение объекта (предмета или явления),</w:t>
      </w:r>
    </w:p>
    <w:p w:rsidR="00A84AC7" w:rsidRPr="00A84AC7" w:rsidRDefault="00A84AC7" w:rsidP="00A84AC7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 xml:space="preserve"> осмысленное восприятие окружающего мира, </w:t>
      </w:r>
    </w:p>
    <w:p w:rsidR="00A84AC7" w:rsidRPr="00A84AC7" w:rsidRDefault="00A84AC7" w:rsidP="00A84AC7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 xml:space="preserve">приведение сформированных знаний в соответствующую систему, </w:t>
      </w:r>
    </w:p>
    <w:p w:rsidR="00A84AC7" w:rsidRPr="00A84AC7" w:rsidRDefault="00A84AC7" w:rsidP="00A84AC7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 xml:space="preserve">побуждение фантазии, творчества и интереса, </w:t>
      </w:r>
    </w:p>
    <w:p w:rsidR="00A84AC7" w:rsidRPr="00A84AC7" w:rsidRDefault="00A84AC7" w:rsidP="00A84AC7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>поддержание положительно-эмоционального настроения</w:t>
      </w:r>
      <w:r w:rsidRPr="00A84AC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A84AC7" w:rsidRPr="00A84AC7" w:rsidRDefault="00A84AC7" w:rsidP="00A84AC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4A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Комплексное и интегрированное занятия обязательно  являются тематическими</w:t>
      </w:r>
    </w:p>
    <w:p w:rsidR="00A84AC7" w:rsidRPr="00A84AC7" w:rsidRDefault="00A84AC7" w:rsidP="00A84AC7">
      <w:pPr>
        <w:rPr>
          <w:rFonts w:ascii="Times New Roman" w:eastAsia="Calibri" w:hAnsi="Times New Roman" w:cs="Times New Roman"/>
          <w:sz w:val="28"/>
          <w:szCs w:val="28"/>
        </w:rPr>
      </w:pPr>
      <w:r w:rsidRPr="00A84AC7">
        <w:rPr>
          <w:rFonts w:ascii="Times New Roman" w:eastAsia="Calibri" w:hAnsi="Times New Roman" w:cs="Times New Roman"/>
          <w:sz w:val="28"/>
          <w:szCs w:val="28"/>
        </w:rPr>
        <w:t>в них избранная тема или ключевое понятие является основой для объединения заданий из разных видов деятельности.</w:t>
      </w:r>
      <w:r w:rsidRPr="00A84A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 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провести интегрированное или комплексное занятие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подберите учебные материалы по теме предстоящего занятия. Определите области знаний, которые стоит объединить. Например, вы собираетесь познакомить детей со сказками А.С. Пушкина. Начать занятие можно с короткого, но емкого рассказа о поэте, затем прочитать детям одно из стихотворений (классика – «У Лукоморья дуб зеленый…»). В конце занятия предложите детям нарисовать кота, дуб, цепь и другие детали, которые запомнили.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Интегрированные занятия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представляют собой объединение нескольких видов деятельности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Пример: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занятии «Поможем Федоре» (для детей 4-5 лет) детям предлагались задания разного характера: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Математические (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Федоре вернулась посуда, её надо расставить на полки, каждая обозначена цифрой от 2 до 5, а это значит, соотнести цифру с количеством предметов)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Задания, направленные на закрепление знаний об окружающем мире. (Федора решила сварить суп, какая посуда ей необходима? (кухонная) Суп готов, надо накрывать стол для обеда, выбери посуду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толовая) Посуда выбрана, но всё ли есть на столе? Чего не хватает? Нет ложки. Перед детьми ставится проблема: где взять ложку?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из детей приходят к выводу: ложка потерялась, ведь она очень маленькая, надо идти в лес на её поиски.)</w:t>
      </w:r>
      <w:proofErr w:type="gramEnd"/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Задания, направленные на развитие речи, мимики, жестов. (В поисках ложки Федора попадает в сказку «</w:t>
      </w:r>
      <w:proofErr w:type="spell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наблюдает, как он раскладывает свои ложки.) Детям предлагается игра-драматизация по этой сказке.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Продуктивная деятельность (Федора не стала просить ложку у </w:t>
      </w:r>
      <w:proofErr w:type="spellStart"/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Жихарки</w:t>
      </w:r>
      <w:proofErr w:type="spellEnd"/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решили сделать ложку для Федоры.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на выбор разные материалы: глина, краски, бумага, трафареты).</w:t>
      </w:r>
      <w:proofErr w:type="gramEnd"/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Сказочная птица-лебедь»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детей 6-7 лет).</w:t>
      </w:r>
    </w:p>
    <w:p w:rsidR="00A84AC7" w:rsidRPr="00A84AC7" w:rsidRDefault="00A84AC7" w:rsidP="00A84AC7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естественнонаучные знания: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образе жизни и характерных особенностях, присущих этим птицам.</w:t>
      </w:r>
    </w:p>
    <w:p w:rsidR="00A84AC7" w:rsidRPr="00A84AC7" w:rsidRDefault="00A84AC7" w:rsidP="00A84AC7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социально-экологические</w:t>
      </w:r>
      <w:proofErr w:type="gramEnd"/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людей в природе по отношению к животному миру.</w:t>
      </w:r>
    </w:p>
    <w:p w:rsidR="00A84AC7" w:rsidRPr="00A84AC7" w:rsidRDefault="00A84AC7" w:rsidP="00A84AC7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эмоционально-чувственные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4AC7" w:rsidRPr="00A84AC7" w:rsidRDefault="00A84AC7" w:rsidP="00A84AC7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«Дикие лебеди», «Сказка о царе </w:t>
      </w:r>
      <w:proofErr w:type="spell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«Гадкий утёнок», </w:t>
      </w:r>
      <w:r w:rsidRPr="00A8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где описывается образ лебедя. </w:t>
      </w:r>
    </w:p>
    <w:p w:rsidR="00A84AC7" w:rsidRPr="00A84AC7" w:rsidRDefault="00A84AC7" w:rsidP="00A84AC7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фрагментов из балета П. Чайковского «Лебединое озеро», Сен-Санса «Лебедь». </w:t>
      </w:r>
    </w:p>
    <w:p w:rsidR="00A84AC7" w:rsidRPr="00A84AC7" w:rsidRDefault="00A84AC7" w:rsidP="00A84AC7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творческих заданий – </w:t>
      </w:r>
      <w:r w:rsidRPr="00A8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покажи, как двигаются лебеди под ту или иную мелодию.</w:t>
      </w:r>
    </w:p>
    <w:p w:rsidR="00A84AC7" w:rsidRPr="00A84AC7" w:rsidRDefault="00A84AC7" w:rsidP="00A84AC7">
      <w:pPr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художественные: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используются картины Рылова «В голубом просторе», Врубеля «Царевна Лебедь».</w:t>
      </w:r>
    </w:p>
    <w:p w:rsidR="00A84AC7" w:rsidRPr="00A84AC7" w:rsidRDefault="00A84AC7" w:rsidP="00A84AC7">
      <w:pPr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продуктивная деятельность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рисуют летящих лебедей.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интегрированного характера вызывают интерес, способствуют снятию перенапряжения, перегрузки и утомляемости за счёт переключения их на разнообразные виды деятельности.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интегрированного подхода то или иное явление, событие дети рассматривают с разных сторон, выделяя и изучая разные аспекты: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нравственно-этические;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* эмоционально-чувственные, включая музыкальные, художественно-эстетические;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* логико-математические;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C7" w:rsidRPr="00A84AC7" w:rsidRDefault="00A84AC7" w:rsidP="00A84AC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AC7" w:rsidRPr="00A84AC7" w:rsidRDefault="00A84AC7" w:rsidP="00A84AC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Структура интегрированного занятия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вариант проведения занятия: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 с ведущей деятельности. Например, на интегрированном занятии «Художественная литература – рисование» - ведущей деятельностью будет ознакомление дошкольников с художественной литературой», а на занятии «Ознакомление с окружающим миром – изобразительная деятельность» - это будет ознакомление с окружающим миром. Тогда как изобразительная деятельность – будет являться вспомогательным видом деятельности. Занятие состоит из двух частей и проводится одним педагогом.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Примерная структура занятия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часть.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проблемная ситуация, стимулирующая активность детей к поиску ее решения (например, задается вопрос «Дети, что произойдет, если на нашей планете не будет воздуха?»).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A84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даются новые знания, необходимые для решения проблемного вопроса (например, значение воздуха в природе и жизни человека и т.д.) на основе содержания разных разделов программы с опорой на наглядность.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часть.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любая практическая работа (аппликация, лепка, рисование и др.) на закрепление полученной информации или актуализации ранее усвоенной.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вариант проведения занятия: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структура интегрированного занятия состоит из трёх частей, то оно проводится двумя (и более) педагогами. На занятии «Ознакомление с окружающим миром – музыка – изобразительная деятельность» ведущим являются преподавание музыки и ознакомление с окружающим миром, а изобразительная деятельность – вспомогательным.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Смена ведущего педагога способствует меньшей утомляемости детей и переключению внимания. На занятии происходит процесс многократного повторения и закрепления изучаемого материала в игре. Имеется возможность раскрыть способности каждого ребёнка в определённом виде творчества и помочь развить их. Например, на занятии на тему «Зима» используется эвристический метод для систематизации у детей знаний о зиме, её характерных признаках и периодах. В первой части занятия, воспитатель предлагает разгадать ребус для того, чтобы узнать тему занятия. Далее педагог проводит беседу о зиме, её характерных признаках, дети отгадывают загадки, рассматривают иллюстрации картин известных художников, решают проблемные ситуации, проводят опыты, самостоятельно определяют периоды зимы.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второй части занятия, которое проводит музыкальный руководитель, звучит музыка А. Вивальди «Зима» – она вводит детей в мир зимних звуков.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третьей части занятия воспитатель предлагает детям нарисовать зимние пейзажи.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Преимущество интегрированных занятий</w:t>
      </w:r>
    </w:p>
    <w:p w:rsidR="00A84AC7" w:rsidRPr="00A84AC7" w:rsidRDefault="00A84AC7" w:rsidP="00A84AC7">
      <w:pPr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обучения</w:t>
      </w:r>
    </w:p>
    <w:p w:rsidR="00A84AC7" w:rsidRPr="00A84AC7" w:rsidRDefault="00A84AC7" w:rsidP="00A84AC7">
      <w:pPr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мыслительной деятельности воспитанников </w:t>
      </w:r>
      <w:r w:rsidRPr="00A8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(нестандартно мыслить, получать информацию, сравнивать и обобщать ее, делать выводы)</w:t>
      </w:r>
    </w:p>
    <w:p w:rsidR="00A84AC7" w:rsidRPr="00A84AC7" w:rsidRDefault="00A84AC7" w:rsidP="00A84AC7">
      <w:pPr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творческих способностей, </w:t>
      </w:r>
    </w:p>
    <w:p w:rsidR="00A84AC7" w:rsidRPr="00A84AC7" w:rsidRDefault="00A84AC7" w:rsidP="00A84AC7">
      <w:pPr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</w:t>
      </w:r>
    </w:p>
    <w:p w:rsidR="00A84AC7" w:rsidRPr="00A84AC7" w:rsidRDefault="00A84AC7" w:rsidP="00A84AC7">
      <w:pPr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главное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-  у детей развивается познавательный интерес и активность</w:t>
      </w:r>
    </w:p>
    <w:p w:rsidR="00A84AC7" w:rsidRPr="00A84AC7" w:rsidRDefault="00A84AC7" w:rsidP="00A84AC7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4B28614" wp14:editId="2FCEA9B9">
            <wp:extent cx="5943600" cy="4543425"/>
            <wp:effectExtent l="0" t="0" r="0" b="9525"/>
            <wp:docPr id="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Комплексные занятия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одной темы решают разные задачи развития детей и строятся на разных видах деятельности.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занятия можно проводить во всех возрастных группах, но особенно они полезны со старшими дошкольниками.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 широко используются практикой дошкольного воспитания в разных сферах обучения детей.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экологического воспитания комплексные занятия могут быть использованы в разных возрастных группах.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Например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осени с детьми старшей группы обычно проводится игровое занятие, на котором формируется представление об осеннем сезоне. Комплексное занятие на эту тему может состоять из нескольких частей и включать разную деятельность.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часть занятия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 познавательные задачи и развивает интеллектуальные способности дошкольников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уточняет и обобщает представления детей об осени, выделяя характерные ее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особенности. Важную роль в этом процессе играет календарь природы, который дети вместе с воспитателем вели ежемесячно по одной неделе.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часть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занятия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иные программные задачи и другой вид деятельности для дошкольников. К занятию организуется специальная небольшая выставка на тему осени: несколько репродукций знаменитых художников, художественная фотография, на которой могут быть изображены картины природы, дары осени, 1-2 современных пейзажа, натюрморта в живописи и графике. Осмотр выставки, переживание красоты - 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другой вид деятельности, который несет в себе решение эстетических задач.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часть занятия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художественное творчество детей, ручная деятельность, в которой они сами становятся художниками и выполняют работу по своему усмотрению и желанию. Это может быть и рисование пейзажа, букета осенних цветов в вазе, и аппликация грибов в траве или корзине или фруктов на блюде. Это могут быть поделки из природного материала. 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задачи опять иные - развитие творческих способностей детей, их художественно-ручных умений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комплексное занятие, если оно правильно организовано, по времени может выходить за рамки обычного занятия - смена деятельности не вызовет усталости и скуки. Тем более что по своему усмотрению воспитатель может в подходящий момент использовать музыку в записи, сделать веселую физкультминутку.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 могут быть организованы на самые разные темы. 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Например,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занятие об овощах может включать беседу по картине "Уборка овощей на огороде", разыгрывание стихотворения Ю. </w:t>
      </w:r>
      <w:proofErr w:type="spell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С. Михалкова "Овощи", рисование или аппликацию плодов; </w:t>
      </w:r>
      <w:proofErr w:type="gram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"Мы здоровыми растем, мы здоровье бережем" - это и разговор Айболита с детьми о здоровье, о том, как его сохранить, как поддерживать благоприятную окружающую среду, и физические упражнения или закаливающая процедура, и коллективное приготовление зеленой добавки к обеду из выращенного лука, чеснока, петрушки.</w:t>
      </w:r>
      <w:proofErr w:type="gramEnd"/>
    </w:p>
    <w:p w:rsid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Комплексные занятия - это творческое дело воспитателя, их можно организовать по-разному, интересно. Они эффективно и всесторонне развивают личность ребенка, а сочетание различных видов 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деятельности способствует более легкому и быстрому формированию отношения к содержанию занятия.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Комплексное занятие состоит из 3-х блоков: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блок. Этот блок направлен на развитие чувства цвета, ритма, композиции, умения изображать простейшие предметы (продуктивные виды деятельности: лепка, рисование, аппликация).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Общеразвивающий блок. Этот блок направлен на развитие памяти, внимания, мышления: элементарные математические представления (счет, сравнение величин, знакомство с геометрическими фигурами, знакомство с цифрами и пр.) развитие речи, ознакомление с окружающим миром.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– физкультурный блок. Этот блок направлен на развитие музыкального слуха, динамического слуха, чувства ритма; на сохранение и укрепление здоровья детей (поют, танцуют, учатся слушать музыку, понимать ее характер, играют на детских шумовых и ударных инструментах; использование </w:t>
      </w:r>
      <w:proofErr w:type="spellStart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физкультминутки, динамические паузы и т.д.).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информация по комплексным занятиям.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Отличительные особенности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 занятий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4AC7" w:rsidRPr="00A84AC7" w:rsidRDefault="00A84AC7" w:rsidP="00A84AC7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 предельная чёткость, компактность, большая информативность учебного материала</w:t>
      </w:r>
    </w:p>
    <w:p w:rsidR="00A84AC7" w:rsidRPr="00A84AC7" w:rsidRDefault="00A84AC7" w:rsidP="00A84AC7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взаимообусловленность, взаимосвязь интегрированных предметов.</w:t>
      </w:r>
    </w:p>
    <w:p w:rsidR="00A84AC7" w:rsidRPr="00A84AC7" w:rsidRDefault="00A84AC7" w:rsidP="00A84AC7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свободное размещение наглядного материала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AC7" w:rsidRPr="00A84AC7" w:rsidRDefault="00A84AC7" w:rsidP="00A84AC7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смена динамических поз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AC7" w:rsidRPr="00A84AC7" w:rsidRDefault="00A84AC7" w:rsidP="00A84AC7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привлечение к проведению занятий узких специалистов и родителей. 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Интеграция содержания учебного материала происходит вокруг определённой темы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Одиночные понятия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названия определенных животных, растений, природных явлений, предметов быта, праздников.    Однонаправленные или предметные занятия – это занятия, которые посвящены, какой-то одной образовательной области. Например, только «Познавательное развитие» или только «Художественно-эстетическое развитие».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Например: Тема "Елка".</w:t>
      </w:r>
    </w:p>
    <w:p w:rsidR="00A84AC7" w:rsidRPr="00A84AC7" w:rsidRDefault="00A84AC7" w:rsidP="00A84AC7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Отгадывание и составление загадок о елке</w:t>
      </w:r>
      <w:r w:rsidRPr="00A8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(определение характерных свойств − наличие хвои, запах, колючие ветки, вечнозеленое)</w:t>
      </w:r>
    </w:p>
    <w:p w:rsidR="00A84AC7" w:rsidRPr="00A84AC7" w:rsidRDefault="00A84AC7" w:rsidP="00A84AC7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формы, величины и цвета, многообразие хвойных деревьев </w:t>
      </w:r>
      <w:r w:rsidRPr="00A84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("Родственники елки"), </w:t>
      </w:r>
    </w:p>
    <w:p w:rsidR="00A84AC7" w:rsidRPr="00A84AC7" w:rsidRDefault="00A84AC7" w:rsidP="00A84AC7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новогодней елки из геометрических фигур, из материала головоломки</w:t>
      </w:r>
      <w:r w:rsidRPr="00A8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("</w:t>
      </w:r>
      <w:proofErr w:type="spellStart"/>
      <w:r w:rsidRPr="00A84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Танграм</w:t>
      </w:r>
      <w:proofErr w:type="spellEnd"/>
      <w:r w:rsidRPr="00A84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", "Пифагор"), </w:t>
      </w:r>
    </w:p>
    <w:p w:rsidR="00A84AC7" w:rsidRPr="00A84AC7" w:rsidRDefault="00A84AC7" w:rsidP="00A84AC7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рассуждения на тему "Почему грустят елки после праздников"?</w:t>
      </w:r>
      <w:r w:rsidRPr="00A84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(экологическое воспитание).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Разнонаправленные занятия сочетают в одном занятии несколько образовательных областей, посвященных изучению одной темы.</w:t>
      </w:r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proofErr w:type="gramStart"/>
      <w:r w:rsidRPr="00A84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Например, изучая тему «Птицы» с детьми, мы объединяем образовательные области «Познавательное развитие» (даем знания о птицах) и «Художественно-эстетическое развитие» (рисуем птиц в природе).</w:t>
      </w:r>
      <w:proofErr w:type="gramEnd"/>
    </w:p>
    <w:p w:rsidR="00A84AC7" w:rsidRPr="00A84AC7" w:rsidRDefault="00A84AC7" w:rsidP="00A84A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8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Т.Е. Обобщенные  понятия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состав которых входит определенная система объектов: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лес: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животных, растений, отдых;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море: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животных, растений, транспорт, развлечения;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магазин: 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продавцы, покупатели, цена, деньги;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рабочие, машины, оборудование;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живой природы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животный, растительный мир, характерные свойства, условия существования, охрана, польза и вред;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хлебозавод: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оборудование, продукты;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дизайн, развлечения, растения;</w:t>
      </w:r>
    </w:p>
    <w:p w:rsidR="00A84AC7" w:rsidRPr="00A84AC7" w:rsidRDefault="00A84AC7" w:rsidP="00A84AC7">
      <w:pPr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музей:</w:t>
      </w:r>
      <w:r w:rsidRPr="00A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экспонаты, экскурсия, работники, правила поведения и т.д.</w:t>
      </w:r>
    </w:p>
    <w:p w:rsidR="00A84AC7" w:rsidRPr="00A84AC7" w:rsidRDefault="00A84AC7" w:rsidP="00A84AC7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EC" w:rsidRDefault="000632EC"/>
    <w:sectPr w:rsidR="0006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C48"/>
    <w:multiLevelType w:val="hybridMultilevel"/>
    <w:tmpl w:val="63F2AB1A"/>
    <w:lvl w:ilvl="0" w:tplc="9356CA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1CCF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AFCC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C50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64CD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CB9C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6554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2E406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30943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541E06"/>
    <w:multiLevelType w:val="hybridMultilevel"/>
    <w:tmpl w:val="F55AFF84"/>
    <w:lvl w:ilvl="0" w:tplc="F9A49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827C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D449B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06C8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B6F74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A1D1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88E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4FBA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A60B0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687FC8"/>
    <w:multiLevelType w:val="hybridMultilevel"/>
    <w:tmpl w:val="DC1C9DFA"/>
    <w:lvl w:ilvl="0" w:tplc="089495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FAD0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6070E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2F7F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4F87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8CCD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0A0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B4390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2DA5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0D7EE1"/>
    <w:multiLevelType w:val="hybridMultilevel"/>
    <w:tmpl w:val="B8CE2792"/>
    <w:lvl w:ilvl="0" w:tplc="92041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D604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647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82B8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47BC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367F8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0B5D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22F8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8C3D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F63F3D"/>
    <w:multiLevelType w:val="hybridMultilevel"/>
    <w:tmpl w:val="6E86A708"/>
    <w:lvl w:ilvl="0" w:tplc="47B447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42D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E056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AB9B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612B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47EF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FC8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E323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C061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274F6"/>
    <w:multiLevelType w:val="hybridMultilevel"/>
    <w:tmpl w:val="C65EC25E"/>
    <w:lvl w:ilvl="0" w:tplc="3CCA8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889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A70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1D2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2DB3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AB9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AE7A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A719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6240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F01AD7"/>
    <w:multiLevelType w:val="hybridMultilevel"/>
    <w:tmpl w:val="BE6A668E"/>
    <w:lvl w:ilvl="0" w:tplc="C1E4DA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430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E1A5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A8DB1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ABAD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0C84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4B27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0559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0E45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5D4D35"/>
    <w:multiLevelType w:val="hybridMultilevel"/>
    <w:tmpl w:val="5AC477DA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B196FB4"/>
    <w:multiLevelType w:val="hybridMultilevel"/>
    <w:tmpl w:val="27544B8E"/>
    <w:lvl w:ilvl="0" w:tplc="1B32A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09F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3082C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6805B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A548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ACE80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0454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273B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002E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77"/>
    <w:rsid w:val="000632EC"/>
    <w:rsid w:val="00576477"/>
    <w:rsid w:val="00A84AC7"/>
    <w:rsid w:val="00E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D1E767-71E3-4203-AE92-741F5BA80E5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1EF52557-8462-4908-90BD-A6D7A1A18CF4}">
      <dgm:prSet/>
      <dgm:spPr>
        <a:xfrm>
          <a:off x="2300162" y="1767050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Формы проведения интегрированных занятий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C6DB0F8-771F-4C2A-8473-3ED88292FD7E}" type="parTrans" cxnId="{3B8471B8-49AD-42F5-A6DE-0C00E9441249}">
      <dgm:prSet/>
      <dgm:spPr/>
      <dgm:t>
        <a:bodyPr/>
        <a:lstStyle/>
        <a:p>
          <a:endParaRPr lang="ru-RU"/>
        </a:p>
      </dgm:t>
    </dgm:pt>
    <dgm:pt modelId="{93D4CF90-8905-474E-94EA-377A28C542C6}" type="sibTrans" cxnId="{3B8471B8-49AD-42F5-A6DE-0C00E9441249}">
      <dgm:prSet/>
      <dgm:spPr/>
      <dgm:t>
        <a:bodyPr/>
        <a:lstStyle/>
        <a:p>
          <a:endParaRPr lang="ru-RU"/>
        </a:p>
      </dgm:t>
    </dgm:pt>
    <dgm:pt modelId="{B9C4818D-7EE3-4C81-8BEB-2F46CF90F94E}">
      <dgm:prSet/>
      <dgm:spPr>
        <a:xfrm>
          <a:off x="2300162" y="18460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игра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2CF655-8CDA-4D70-A446-3E3AF77A2792}" type="parTrans" cxnId="{9B4E179F-2FB8-4E56-9209-4B5D7EC49D2C}">
      <dgm:prSet/>
      <dgm:spPr>
        <a:xfrm rot="16200000">
          <a:off x="2769142" y="1544052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CEF986D-06D8-4DA8-971F-437ED21DA023}" type="sibTrans" cxnId="{9B4E179F-2FB8-4E56-9209-4B5D7EC49D2C}">
      <dgm:prSet/>
      <dgm:spPr/>
      <dgm:t>
        <a:bodyPr/>
        <a:lstStyle/>
        <a:p>
          <a:endParaRPr lang="ru-RU"/>
        </a:p>
      </dgm:t>
    </dgm:pt>
    <dgm:pt modelId="{A0447DAD-6657-4E07-80F1-075398576523}">
      <dgm:prSet/>
      <dgm:spPr>
        <a:xfrm>
          <a:off x="3963170" y="1226706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беседа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DD90BAB-8671-4AF0-8D9A-1C79CD25C325}" type="parTrans" cxnId="{055E4D62-CD05-4AC9-9582-A38EC7C5610A}">
      <dgm:prSet/>
      <dgm:spPr>
        <a:xfrm rot="20520000">
          <a:off x="3600646" y="2148175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6666732-46C1-472B-86F7-620A0DF8FC5A}" type="sibTrans" cxnId="{055E4D62-CD05-4AC9-9582-A38EC7C5610A}">
      <dgm:prSet/>
      <dgm:spPr/>
      <dgm:t>
        <a:bodyPr/>
        <a:lstStyle/>
        <a:p>
          <a:endParaRPr lang="ru-RU"/>
        </a:p>
      </dgm:t>
    </dgm:pt>
    <dgm:pt modelId="{552244ED-47F1-4519-A573-7E7B0010965D}">
      <dgm:prSet/>
      <dgm:spPr>
        <a:xfrm>
          <a:off x="3327957" y="3181689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праздник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6F631E-D768-4DF8-8638-BD4D3302C719}" type="parTrans" cxnId="{ABB700CF-6F0E-4BA9-9486-3B660D2EB1DB}">
      <dgm:prSet/>
      <dgm:spPr>
        <a:xfrm rot="3240000">
          <a:off x="3283040" y="3125667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C86303-70C6-4229-8E0C-851AEDFC2070}" type="sibTrans" cxnId="{ABB700CF-6F0E-4BA9-9486-3B660D2EB1DB}">
      <dgm:prSet/>
      <dgm:spPr/>
      <dgm:t>
        <a:bodyPr/>
        <a:lstStyle/>
        <a:p>
          <a:endParaRPr lang="ru-RU"/>
        </a:p>
      </dgm:t>
    </dgm:pt>
    <dgm:pt modelId="{F9BD19B5-7C06-40A9-8816-B3BF202E33C6}">
      <dgm:prSet/>
      <dgm:spPr>
        <a:xfrm>
          <a:off x="1272367" y="3181689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салон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861771-7D3C-4E54-8155-4852128D3D10}" type="parTrans" cxnId="{C9D4F95C-2168-4854-924E-F3D112BE8DD0}">
      <dgm:prSet/>
      <dgm:spPr>
        <a:xfrm rot="7560000">
          <a:off x="2255245" y="3125667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1F8F6D6-C8EA-41FE-B888-00EA84FC4508}" type="sibTrans" cxnId="{C9D4F95C-2168-4854-924E-F3D112BE8DD0}">
      <dgm:prSet/>
      <dgm:spPr/>
      <dgm:t>
        <a:bodyPr/>
        <a:lstStyle/>
        <a:p>
          <a:endParaRPr lang="ru-RU"/>
        </a:p>
      </dgm:t>
    </dgm:pt>
    <dgm:pt modelId="{F6EF2E7A-2303-4D6B-87FE-B79D412607E3}">
      <dgm:prSet/>
      <dgm:spPr>
        <a:xfrm>
          <a:off x="637154" y="1226706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путешествие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31FDD28-4962-4159-A994-45FB50C7B720}" type="parTrans" cxnId="{EA78750E-5EBF-48D3-A737-A97BF8E6BC89}">
      <dgm:prSet/>
      <dgm:spPr>
        <a:xfrm rot="11880000">
          <a:off x="1937638" y="2148175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3A81D2-FCD5-44B2-9CAA-90B289306032}" type="sibTrans" cxnId="{EA78750E-5EBF-48D3-A737-A97BF8E6BC89}">
      <dgm:prSet/>
      <dgm:spPr/>
      <dgm:t>
        <a:bodyPr/>
        <a:lstStyle/>
        <a:p>
          <a:endParaRPr lang="ru-RU"/>
        </a:p>
      </dgm:t>
    </dgm:pt>
    <dgm:pt modelId="{D92D7BEF-9F3A-4A59-8B33-924404BB96D3}" type="pres">
      <dgm:prSet presAssocID="{0AD1E767-71E3-4203-AE92-741F5BA80E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F02590E-0962-4AB1-B5AF-A7D46CB62954}" type="pres">
      <dgm:prSet presAssocID="{1EF52557-8462-4908-90BD-A6D7A1A18CF4}" presName="centerShape" presStyleLbl="node0" presStyleIdx="0" presStyleCnt="1"/>
      <dgm:spPr/>
      <dgm:t>
        <a:bodyPr/>
        <a:lstStyle/>
        <a:p>
          <a:endParaRPr lang="ru-RU"/>
        </a:p>
      </dgm:t>
    </dgm:pt>
    <dgm:pt modelId="{7938FD44-EA40-463C-8433-1195A870D596}" type="pres">
      <dgm:prSet presAssocID="{C22CF655-8CDA-4D70-A446-3E3AF77A2792}" presName="Name9" presStyleLbl="parChTrans1D2" presStyleIdx="0" presStyleCnt="5"/>
      <dgm:spPr/>
      <dgm:t>
        <a:bodyPr/>
        <a:lstStyle/>
        <a:p>
          <a:endParaRPr lang="ru-RU"/>
        </a:p>
      </dgm:t>
    </dgm:pt>
    <dgm:pt modelId="{7F1D45DC-AAF1-4CB6-96C1-B044F47366B3}" type="pres">
      <dgm:prSet presAssocID="{C22CF655-8CDA-4D70-A446-3E3AF77A2792}" presName="connTx" presStyleLbl="parChTrans1D2" presStyleIdx="0" presStyleCnt="5"/>
      <dgm:spPr/>
      <dgm:t>
        <a:bodyPr/>
        <a:lstStyle/>
        <a:p>
          <a:endParaRPr lang="ru-RU"/>
        </a:p>
      </dgm:t>
    </dgm:pt>
    <dgm:pt modelId="{B5791281-BDCD-41BD-B94B-206C87565D70}" type="pres">
      <dgm:prSet presAssocID="{B9C4818D-7EE3-4C81-8BEB-2F46CF90F94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8E7E2-FF8F-4301-819C-3A52B99115A1}" type="pres">
      <dgm:prSet presAssocID="{1DD90BAB-8671-4AF0-8D9A-1C79CD25C325}" presName="Name9" presStyleLbl="parChTrans1D2" presStyleIdx="1" presStyleCnt="5"/>
      <dgm:spPr/>
      <dgm:t>
        <a:bodyPr/>
        <a:lstStyle/>
        <a:p>
          <a:endParaRPr lang="ru-RU"/>
        </a:p>
      </dgm:t>
    </dgm:pt>
    <dgm:pt modelId="{459A49CD-CCF9-4832-8BBD-92E2DBBCB79E}" type="pres">
      <dgm:prSet presAssocID="{1DD90BAB-8671-4AF0-8D9A-1C79CD25C325}" presName="connTx" presStyleLbl="parChTrans1D2" presStyleIdx="1" presStyleCnt="5"/>
      <dgm:spPr/>
      <dgm:t>
        <a:bodyPr/>
        <a:lstStyle/>
        <a:p>
          <a:endParaRPr lang="ru-RU"/>
        </a:p>
      </dgm:t>
    </dgm:pt>
    <dgm:pt modelId="{54CD665C-5777-4C1C-BFEB-8CCA2307BFC9}" type="pres">
      <dgm:prSet presAssocID="{A0447DAD-6657-4E07-80F1-07539857652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F4DE9-547C-4920-9371-9C436C021DC2}" type="pres">
      <dgm:prSet presAssocID="{2E6F631E-D768-4DF8-8638-BD4D3302C719}" presName="Name9" presStyleLbl="parChTrans1D2" presStyleIdx="2" presStyleCnt="5"/>
      <dgm:spPr/>
      <dgm:t>
        <a:bodyPr/>
        <a:lstStyle/>
        <a:p>
          <a:endParaRPr lang="ru-RU"/>
        </a:p>
      </dgm:t>
    </dgm:pt>
    <dgm:pt modelId="{1FB49582-F750-4FB9-BA57-19F5B48B9B41}" type="pres">
      <dgm:prSet presAssocID="{2E6F631E-D768-4DF8-8638-BD4D3302C719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518D421-0396-487B-A4A0-4026262BBE1D}" type="pres">
      <dgm:prSet presAssocID="{552244ED-47F1-4519-A573-7E7B0010965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E486CA-B449-430D-857E-EA4701998E25}" type="pres">
      <dgm:prSet presAssocID="{2E861771-7D3C-4E54-8155-4852128D3D10}" presName="Name9" presStyleLbl="parChTrans1D2" presStyleIdx="3" presStyleCnt="5"/>
      <dgm:spPr/>
      <dgm:t>
        <a:bodyPr/>
        <a:lstStyle/>
        <a:p>
          <a:endParaRPr lang="ru-RU"/>
        </a:p>
      </dgm:t>
    </dgm:pt>
    <dgm:pt modelId="{B7B5B373-DDA1-49C3-AE55-EDBDF4C7B1F7}" type="pres">
      <dgm:prSet presAssocID="{2E861771-7D3C-4E54-8155-4852128D3D10}" presName="connTx" presStyleLbl="parChTrans1D2" presStyleIdx="3" presStyleCnt="5"/>
      <dgm:spPr/>
      <dgm:t>
        <a:bodyPr/>
        <a:lstStyle/>
        <a:p>
          <a:endParaRPr lang="ru-RU"/>
        </a:p>
      </dgm:t>
    </dgm:pt>
    <dgm:pt modelId="{4EAA075A-87AE-48FA-95A7-95C973DC984C}" type="pres">
      <dgm:prSet presAssocID="{F9BD19B5-7C06-40A9-8816-B3BF202E33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0B2341-0E34-456B-BDCE-D3A8A2A238A5}" type="pres">
      <dgm:prSet presAssocID="{E31FDD28-4962-4159-A994-45FB50C7B720}" presName="Name9" presStyleLbl="parChTrans1D2" presStyleIdx="4" presStyleCnt="5"/>
      <dgm:spPr/>
      <dgm:t>
        <a:bodyPr/>
        <a:lstStyle/>
        <a:p>
          <a:endParaRPr lang="ru-RU"/>
        </a:p>
      </dgm:t>
    </dgm:pt>
    <dgm:pt modelId="{9F4AE423-848D-4EB6-84FF-DCB564AD55AF}" type="pres">
      <dgm:prSet presAssocID="{E31FDD28-4962-4159-A994-45FB50C7B720}" presName="connTx" presStyleLbl="parChTrans1D2" presStyleIdx="4" presStyleCnt="5"/>
      <dgm:spPr/>
      <dgm:t>
        <a:bodyPr/>
        <a:lstStyle/>
        <a:p>
          <a:endParaRPr lang="ru-RU"/>
        </a:p>
      </dgm:t>
    </dgm:pt>
    <dgm:pt modelId="{7A958886-0151-4337-8038-433063EFB5E1}" type="pres">
      <dgm:prSet presAssocID="{F6EF2E7A-2303-4D6B-87FE-B79D412607E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B700CF-6F0E-4BA9-9486-3B660D2EB1DB}" srcId="{1EF52557-8462-4908-90BD-A6D7A1A18CF4}" destId="{552244ED-47F1-4519-A573-7E7B0010965D}" srcOrd="2" destOrd="0" parTransId="{2E6F631E-D768-4DF8-8638-BD4D3302C719}" sibTransId="{92C86303-70C6-4229-8E0C-851AEDFC2070}"/>
    <dgm:cxn modelId="{D9160F59-7F57-4D26-A9E9-F8473C108702}" type="presOf" srcId="{0AD1E767-71E3-4203-AE92-741F5BA80E53}" destId="{D92D7BEF-9F3A-4A59-8B33-924404BB96D3}" srcOrd="0" destOrd="0" presId="urn:microsoft.com/office/officeart/2005/8/layout/radial1"/>
    <dgm:cxn modelId="{9B4E179F-2FB8-4E56-9209-4B5D7EC49D2C}" srcId="{1EF52557-8462-4908-90BD-A6D7A1A18CF4}" destId="{B9C4818D-7EE3-4C81-8BEB-2F46CF90F94E}" srcOrd="0" destOrd="0" parTransId="{C22CF655-8CDA-4D70-A446-3E3AF77A2792}" sibTransId="{8CEF986D-06D8-4DA8-971F-437ED21DA023}"/>
    <dgm:cxn modelId="{EFE6C4B6-452A-4F15-B8BF-CB13750ADFB6}" type="presOf" srcId="{1EF52557-8462-4908-90BD-A6D7A1A18CF4}" destId="{4F02590E-0962-4AB1-B5AF-A7D46CB62954}" srcOrd="0" destOrd="0" presId="urn:microsoft.com/office/officeart/2005/8/layout/radial1"/>
    <dgm:cxn modelId="{E0E2AFD2-CA43-4D1C-B1FB-FCA423BD2569}" type="presOf" srcId="{1DD90BAB-8671-4AF0-8D9A-1C79CD25C325}" destId="{D9A8E7E2-FF8F-4301-819C-3A52B99115A1}" srcOrd="0" destOrd="0" presId="urn:microsoft.com/office/officeart/2005/8/layout/radial1"/>
    <dgm:cxn modelId="{5BE5564F-C748-44D1-8F13-9F30411F9163}" type="presOf" srcId="{B9C4818D-7EE3-4C81-8BEB-2F46CF90F94E}" destId="{B5791281-BDCD-41BD-B94B-206C87565D70}" srcOrd="0" destOrd="0" presId="urn:microsoft.com/office/officeart/2005/8/layout/radial1"/>
    <dgm:cxn modelId="{94939502-8FAB-42E8-A2A8-FBADBDCD0D33}" type="presOf" srcId="{2E6F631E-D768-4DF8-8638-BD4D3302C719}" destId="{F23F4DE9-547C-4920-9371-9C436C021DC2}" srcOrd="0" destOrd="0" presId="urn:microsoft.com/office/officeart/2005/8/layout/radial1"/>
    <dgm:cxn modelId="{7EE93291-2141-41CD-893E-8B4815A6B52F}" type="presOf" srcId="{A0447DAD-6657-4E07-80F1-075398576523}" destId="{54CD665C-5777-4C1C-BFEB-8CCA2307BFC9}" srcOrd="0" destOrd="0" presId="urn:microsoft.com/office/officeart/2005/8/layout/radial1"/>
    <dgm:cxn modelId="{3B8471B8-49AD-42F5-A6DE-0C00E9441249}" srcId="{0AD1E767-71E3-4203-AE92-741F5BA80E53}" destId="{1EF52557-8462-4908-90BD-A6D7A1A18CF4}" srcOrd="0" destOrd="0" parTransId="{BC6DB0F8-771F-4C2A-8473-3ED88292FD7E}" sibTransId="{93D4CF90-8905-474E-94EA-377A28C542C6}"/>
    <dgm:cxn modelId="{D3893D49-81E7-41BE-8E7F-47A10E4CF607}" type="presOf" srcId="{E31FDD28-4962-4159-A994-45FB50C7B720}" destId="{950B2341-0E34-456B-BDCE-D3A8A2A238A5}" srcOrd="0" destOrd="0" presId="urn:microsoft.com/office/officeart/2005/8/layout/radial1"/>
    <dgm:cxn modelId="{AEDA32A7-36CF-4A0D-BF68-9F077BC2BDAB}" type="presOf" srcId="{F9BD19B5-7C06-40A9-8816-B3BF202E33C6}" destId="{4EAA075A-87AE-48FA-95A7-95C973DC984C}" srcOrd="0" destOrd="0" presId="urn:microsoft.com/office/officeart/2005/8/layout/radial1"/>
    <dgm:cxn modelId="{EA78750E-5EBF-48D3-A737-A97BF8E6BC89}" srcId="{1EF52557-8462-4908-90BD-A6D7A1A18CF4}" destId="{F6EF2E7A-2303-4D6B-87FE-B79D412607E3}" srcOrd="4" destOrd="0" parTransId="{E31FDD28-4962-4159-A994-45FB50C7B720}" sibTransId="{1A3A81D2-FCD5-44B2-9CAA-90B289306032}"/>
    <dgm:cxn modelId="{055E4D62-CD05-4AC9-9582-A38EC7C5610A}" srcId="{1EF52557-8462-4908-90BD-A6D7A1A18CF4}" destId="{A0447DAD-6657-4E07-80F1-075398576523}" srcOrd="1" destOrd="0" parTransId="{1DD90BAB-8671-4AF0-8D9A-1C79CD25C325}" sibTransId="{F6666732-46C1-472B-86F7-620A0DF8FC5A}"/>
    <dgm:cxn modelId="{C36552B8-D3EF-4C13-BAF2-E45810BAB61B}" type="presOf" srcId="{2E861771-7D3C-4E54-8155-4852128D3D10}" destId="{22E486CA-B449-430D-857E-EA4701998E25}" srcOrd="0" destOrd="0" presId="urn:microsoft.com/office/officeart/2005/8/layout/radial1"/>
    <dgm:cxn modelId="{B254E011-7FEB-4197-9F88-48A41D8FD175}" type="presOf" srcId="{F6EF2E7A-2303-4D6B-87FE-B79D412607E3}" destId="{7A958886-0151-4337-8038-433063EFB5E1}" srcOrd="0" destOrd="0" presId="urn:microsoft.com/office/officeart/2005/8/layout/radial1"/>
    <dgm:cxn modelId="{83AAB1C1-8A19-4453-A91F-DF8A43E5AE58}" type="presOf" srcId="{E31FDD28-4962-4159-A994-45FB50C7B720}" destId="{9F4AE423-848D-4EB6-84FF-DCB564AD55AF}" srcOrd="1" destOrd="0" presId="urn:microsoft.com/office/officeart/2005/8/layout/radial1"/>
    <dgm:cxn modelId="{9005654D-E79C-4CFF-A8FF-0F9137562F53}" type="presOf" srcId="{C22CF655-8CDA-4D70-A446-3E3AF77A2792}" destId="{7938FD44-EA40-463C-8433-1195A870D596}" srcOrd="0" destOrd="0" presId="urn:microsoft.com/office/officeart/2005/8/layout/radial1"/>
    <dgm:cxn modelId="{9D66B1A1-3213-435E-B659-B81074B7DBBE}" type="presOf" srcId="{2E6F631E-D768-4DF8-8638-BD4D3302C719}" destId="{1FB49582-F750-4FB9-BA57-19F5B48B9B41}" srcOrd="1" destOrd="0" presId="urn:microsoft.com/office/officeart/2005/8/layout/radial1"/>
    <dgm:cxn modelId="{6E7D6D76-0950-45EF-ABAD-EB25C9E53D4C}" type="presOf" srcId="{552244ED-47F1-4519-A573-7E7B0010965D}" destId="{1518D421-0396-487B-A4A0-4026262BBE1D}" srcOrd="0" destOrd="0" presId="urn:microsoft.com/office/officeart/2005/8/layout/radial1"/>
    <dgm:cxn modelId="{84212E6A-ADEE-4CA1-A08A-C11A1158A632}" type="presOf" srcId="{2E861771-7D3C-4E54-8155-4852128D3D10}" destId="{B7B5B373-DDA1-49C3-AE55-EDBDF4C7B1F7}" srcOrd="1" destOrd="0" presId="urn:microsoft.com/office/officeart/2005/8/layout/radial1"/>
    <dgm:cxn modelId="{C9D4F95C-2168-4854-924E-F3D112BE8DD0}" srcId="{1EF52557-8462-4908-90BD-A6D7A1A18CF4}" destId="{F9BD19B5-7C06-40A9-8816-B3BF202E33C6}" srcOrd="3" destOrd="0" parTransId="{2E861771-7D3C-4E54-8155-4852128D3D10}" sibTransId="{81F8F6D6-C8EA-41FE-B888-00EA84FC4508}"/>
    <dgm:cxn modelId="{F8FD7223-C5D4-42D6-B920-9F7D617F2733}" type="presOf" srcId="{1DD90BAB-8671-4AF0-8D9A-1C79CD25C325}" destId="{459A49CD-CCF9-4832-8BBD-92E2DBBCB79E}" srcOrd="1" destOrd="0" presId="urn:microsoft.com/office/officeart/2005/8/layout/radial1"/>
    <dgm:cxn modelId="{476323C4-5FDD-489F-8E1D-19511018E009}" type="presOf" srcId="{C22CF655-8CDA-4D70-A446-3E3AF77A2792}" destId="{7F1D45DC-AAF1-4CB6-96C1-B044F47366B3}" srcOrd="1" destOrd="0" presId="urn:microsoft.com/office/officeart/2005/8/layout/radial1"/>
    <dgm:cxn modelId="{E07A2419-A072-43B7-A767-782A8D4E9F5F}" type="presParOf" srcId="{D92D7BEF-9F3A-4A59-8B33-924404BB96D3}" destId="{4F02590E-0962-4AB1-B5AF-A7D46CB62954}" srcOrd="0" destOrd="0" presId="urn:microsoft.com/office/officeart/2005/8/layout/radial1"/>
    <dgm:cxn modelId="{F9055246-06D3-4DBB-AA05-4D764FD69B90}" type="presParOf" srcId="{D92D7BEF-9F3A-4A59-8B33-924404BB96D3}" destId="{7938FD44-EA40-463C-8433-1195A870D596}" srcOrd="1" destOrd="0" presId="urn:microsoft.com/office/officeart/2005/8/layout/radial1"/>
    <dgm:cxn modelId="{F6DB577A-24DF-4918-A4B6-D3FC94F11AF6}" type="presParOf" srcId="{7938FD44-EA40-463C-8433-1195A870D596}" destId="{7F1D45DC-AAF1-4CB6-96C1-B044F47366B3}" srcOrd="0" destOrd="0" presId="urn:microsoft.com/office/officeart/2005/8/layout/radial1"/>
    <dgm:cxn modelId="{52AC11DE-351F-4C9C-BE47-81FB7053B12E}" type="presParOf" srcId="{D92D7BEF-9F3A-4A59-8B33-924404BB96D3}" destId="{B5791281-BDCD-41BD-B94B-206C87565D70}" srcOrd="2" destOrd="0" presId="urn:microsoft.com/office/officeart/2005/8/layout/radial1"/>
    <dgm:cxn modelId="{6DFE65A0-0BD7-4B58-929B-8E4F23815974}" type="presParOf" srcId="{D92D7BEF-9F3A-4A59-8B33-924404BB96D3}" destId="{D9A8E7E2-FF8F-4301-819C-3A52B99115A1}" srcOrd="3" destOrd="0" presId="urn:microsoft.com/office/officeart/2005/8/layout/radial1"/>
    <dgm:cxn modelId="{CC40EF36-7FB8-471E-A305-516B57C76AD0}" type="presParOf" srcId="{D9A8E7E2-FF8F-4301-819C-3A52B99115A1}" destId="{459A49CD-CCF9-4832-8BBD-92E2DBBCB79E}" srcOrd="0" destOrd="0" presId="urn:microsoft.com/office/officeart/2005/8/layout/radial1"/>
    <dgm:cxn modelId="{06D628F7-7E71-4E02-A3A6-E5864E56CB1C}" type="presParOf" srcId="{D92D7BEF-9F3A-4A59-8B33-924404BB96D3}" destId="{54CD665C-5777-4C1C-BFEB-8CCA2307BFC9}" srcOrd="4" destOrd="0" presId="urn:microsoft.com/office/officeart/2005/8/layout/radial1"/>
    <dgm:cxn modelId="{3BCB7574-0F6A-4CD4-8450-372D9C1C7963}" type="presParOf" srcId="{D92D7BEF-9F3A-4A59-8B33-924404BB96D3}" destId="{F23F4DE9-547C-4920-9371-9C436C021DC2}" srcOrd="5" destOrd="0" presId="urn:microsoft.com/office/officeart/2005/8/layout/radial1"/>
    <dgm:cxn modelId="{AA10FA4F-A798-4C44-BCB9-EBA4A7DDCFCC}" type="presParOf" srcId="{F23F4DE9-547C-4920-9371-9C436C021DC2}" destId="{1FB49582-F750-4FB9-BA57-19F5B48B9B41}" srcOrd="0" destOrd="0" presId="urn:microsoft.com/office/officeart/2005/8/layout/radial1"/>
    <dgm:cxn modelId="{028A207C-D43D-4481-B529-2E761B01F6DA}" type="presParOf" srcId="{D92D7BEF-9F3A-4A59-8B33-924404BB96D3}" destId="{1518D421-0396-487B-A4A0-4026262BBE1D}" srcOrd="6" destOrd="0" presId="urn:microsoft.com/office/officeart/2005/8/layout/radial1"/>
    <dgm:cxn modelId="{22854B02-DFBA-4580-9290-16FE3C90089B}" type="presParOf" srcId="{D92D7BEF-9F3A-4A59-8B33-924404BB96D3}" destId="{22E486CA-B449-430D-857E-EA4701998E25}" srcOrd="7" destOrd="0" presId="urn:microsoft.com/office/officeart/2005/8/layout/radial1"/>
    <dgm:cxn modelId="{CA0D62CD-8AFD-4BCC-82D6-6820F0C20C38}" type="presParOf" srcId="{22E486CA-B449-430D-857E-EA4701998E25}" destId="{B7B5B373-DDA1-49C3-AE55-EDBDF4C7B1F7}" srcOrd="0" destOrd="0" presId="urn:microsoft.com/office/officeart/2005/8/layout/radial1"/>
    <dgm:cxn modelId="{C6FD6810-AB21-4AED-8787-1BAD533F8ED5}" type="presParOf" srcId="{D92D7BEF-9F3A-4A59-8B33-924404BB96D3}" destId="{4EAA075A-87AE-48FA-95A7-95C973DC984C}" srcOrd="8" destOrd="0" presId="urn:microsoft.com/office/officeart/2005/8/layout/radial1"/>
    <dgm:cxn modelId="{A1DE0C07-CAF9-4698-80BA-5C73847C92FC}" type="presParOf" srcId="{D92D7BEF-9F3A-4A59-8B33-924404BB96D3}" destId="{950B2341-0E34-456B-BDCE-D3A8A2A238A5}" srcOrd="9" destOrd="0" presId="urn:microsoft.com/office/officeart/2005/8/layout/radial1"/>
    <dgm:cxn modelId="{B5AF931A-88C2-493F-9D16-B9CF6544BAF2}" type="presParOf" srcId="{950B2341-0E34-456B-BDCE-D3A8A2A238A5}" destId="{9F4AE423-848D-4EB6-84FF-DCB564AD55AF}" srcOrd="0" destOrd="0" presId="urn:microsoft.com/office/officeart/2005/8/layout/radial1"/>
    <dgm:cxn modelId="{8527BDCD-DD95-4FBF-91BE-277D1992031E}" type="presParOf" srcId="{D92D7BEF-9F3A-4A59-8B33-924404BB96D3}" destId="{7A958886-0151-4337-8038-433063EFB5E1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02590E-0962-4AB1-B5AF-A7D46CB62954}">
      <dsp:nvSpPr>
        <dsp:cNvPr id="0" name=""/>
        <dsp:cNvSpPr/>
      </dsp:nvSpPr>
      <dsp:spPr>
        <a:xfrm>
          <a:off x="2300162" y="1767050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Формы проведения интегрированных занятий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96880" y="1963768"/>
        <a:ext cx="949839" cy="949839"/>
      </dsp:txXfrm>
    </dsp:sp>
    <dsp:sp modelId="{7938FD44-EA40-463C-8433-1195A870D596}">
      <dsp:nvSpPr>
        <dsp:cNvPr id="0" name=""/>
        <dsp:cNvSpPr/>
      </dsp:nvSpPr>
      <dsp:spPr>
        <a:xfrm rot="16200000">
          <a:off x="2769142" y="1544052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1667" y="1574525"/>
        <a:ext cx="0" cy="0"/>
      </dsp:txXfrm>
    </dsp:sp>
    <dsp:sp modelId="{B5791281-BDCD-41BD-B94B-206C87565D70}">
      <dsp:nvSpPr>
        <dsp:cNvPr id="0" name=""/>
        <dsp:cNvSpPr/>
      </dsp:nvSpPr>
      <dsp:spPr>
        <a:xfrm>
          <a:off x="2300162" y="18460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игра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96880" y="215178"/>
        <a:ext cx="949839" cy="949839"/>
      </dsp:txXfrm>
    </dsp:sp>
    <dsp:sp modelId="{D9A8E7E2-FF8F-4301-819C-3A52B99115A1}">
      <dsp:nvSpPr>
        <dsp:cNvPr id="0" name=""/>
        <dsp:cNvSpPr/>
      </dsp:nvSpPr>
      <dsp:spPr>
        <a:xfrm rot="20520000">
          <a:off x="3600646" y="2148175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90536" y="2162010"/>
        <a:ext cx="0" cy="0"/>
      </dsp:txXfrm>
    </dsp:sp>
    <dsp:sp modelId="{54CD665C-5777-4C1C-BFEB-8CCA2307BFC9}">
      <dsp:nvSpPr>
        <dsp:cNvPr id="0" name=""/>
        <dsp:cNvSpPr/>
      </dsp:nvSpPr>
      <dsp:spPr>
        <a:xfrm>
          <a:off x="3963170" y="1226706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беседа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59888" y="1423424"/>
        <a:ext cx="949839" cy="949839"/>
      </dsp:txXfrm>
    </dsp:sp>
    <dsp:sp modelId="{F23F4DE9-547C-4920-9371-9C436C021DC2}">
      <dsp:nvSpPr>
        <dsp:cNvPr id="0" name=""/>
        <dsp:cNvSpPr/>
      </dsp:nvSpPr>
      <dsp:spPr>
        <a:xfrm rot="3240000">
          <a:off x="3283040" y="3125667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87938" y="3131853"/>
        <a:ext cx="0" cy="0"/>
      </dsp:txXfrm>
    </dsp:sp>
    <dsp:sp modelId="{1518D421-0396-487B-A4A0-4026262BBE1D}">
      <dsp:nvSpPr>
        <dsp:cNvPr id="0" name=""/>
        <dsp:cNvSpPr/>
      </dsp:nvSpPr>
      <dsp:spPr>
        <a:xfrm>
          <a:off x="3327957" y="3181689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праздник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24675" y="3378407"/>
        <a:ext cx="949839" cy="949839"/>
      </dsp:txXfrm>
    </dsp:sp>
    <dsp:sp modelId="{22E486CA-B449-430D-857E-EA4701998E25}">
      <dsp:nvSpPr>
        <dsp:cNvPr id="0" name=""/>
        <dsp:cNvSpPr/>
      </dsp:nvSpPr>
      <dsp:spPr>
        <a:xfrm rot="7560000">
          <a:off x="2255245" y="3125667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472055" y="3143765"/>
        <a:ext cx="0" cy="0"/>
      </dsp:txXfrm>
    </dsp:sp>
    <dsp:sp modelId="{4EAA075A-87AE-48FA-95A7-95C973DC984C}">
      <dsp:nvSpPr>
        <dsp:cNvPr id="0" name=""/>
        <dsp:cNvSpPr/>
      </dsp:nvSpPr>
      <dsp:spPr>
        <a:xfrm>
          <a:off x="1272367" y="3181689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салон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69085" y="3378407"/>
        <a:ext cx="949839" cy="949839"/>
      </dsp:txXfrm>
    </dsp:sp>
    <dsp:sp modelId="{950B2341-0E34-456B-BDCE-D3A8A2A238A5}">
      <dsp:nvSpPr>
        <dsp:cNvPr id="0" name=""/>
        <dsp:cNvSpPr/>
      </dsp:nvSpPr>
      <dsp:spPr>
        <a:xfrm rot="11880000">
          <a:off x="1937638" y="2148175"/>
          <a:ext cx="405314" cy="40680"/>
        </a:xfrm>
        <a:custGeom>
          <a:avLst/>
          <a:gdLst/>
          <a:ahLst/>
          <a:cxnLst/>
          <a:rect l="0" t="0" r="0" b="0"/>
          <a:pathLst>
            <a:path>
              <a:moveTo>
                <a:pt x="0" y="20340"/>
              </a:moveTo>
              <a:lnTo>
                <a:pt x="405314" y="203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146801" y="2181283"/>
        <a:ext cx="0" cy="0"/>
      </dsp:txXfrm>
    </dsp:sp>
    <dsp:sp modelId="{7A958886-0151-4337-8038-433063EFB5E1}">
      <dsp:nvSpPr>
        <dsp:cNvPr id="0" name=""/>
        <dsp:cNvSpPr/>
      </dsp:nvSpPr>
      <dsp:spPr>
        <a:xfrm>
          <a:off x="637154" y="1226706"/>
          <a:ext cx="1343275" cy="134327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Занятие - путешествие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33872" y="1423424"/>
        <a:ext cx="949839" cy="949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3203</Words>
  <Characters>18263</Characters>
  <Application>Microsoft Office Word</Application>
  <DocSecurity>0</DocSecurity>
  <Lines>152</Lines>
  <Paragraphs>42</Paragraphs>
  <ScaleCrop>false</ScaleCrop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2020-03-19T00:24:00Z</dcterms:created>
  <dcterms:modified xsi:type="dcterms:W3CDTF">2020-03-19T01:06:00Z</dcterms:modified>
</cp:coreProperties>
</file>