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59" w:rsidRPr="006C1E59" w:rsidRDefault="00323239" w:rsidP="0032323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3239">
        <w:rPr>
          <w:rFonts w:ascii="Times New Roman" w:eastAsia="+mj-ea" w:hAnsi="Times New Roman" w:cs="Times New Roman"/>
          <w:b/>
          <w:bCs/>
          <w:color w:val="000000" w:themeColor="text1"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Лексическ</w:t>
      </w:r>
      <w:r w:rsidR="00A86014">
        <w:rPr>
          <w:rFonts w:ascii="Times New Roman" w:eastAsia="+mj-ea" w:hAnsi="Times New Roman" w:cs="Times New Roman"/>
          <w:b/>
          <w:bCs/>
          <w:color w:val="000000" w:themeColor="text1"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ие игры и упражнения с «Полем Чудес»</w:t>
      </w:r>
    </w:p>
    <w:p w:rsidR="00323239" w:rsidRDefault="00323239" w:rsidP="00323239">
      <w:p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3239" w:rsidRPr="00323239" w:rsidRDefault="00323239" w:rsidP="00323239">
      <w:pPr>
        <w:pStyle w:val="ab"/>
        <w:spacing w:after="0" w:line="240" w:lineRule="auto"/>
        <w:ind w:left="1571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3239" w:rsidRPr="00323239" w:rsidRDefault="006C1E59" w:rsidP="00323239">
      <w:pPr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Материал:</w:t>
      </w:r>
      <w:r w:rsidR="003232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Изготовлен</w:t>
      </w:r>
      <w:proofErr w:type="gramEnd"/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из 8 клиньев разноцветной  ткани.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</w:p>
    <w:p w:rsidR="006C1E59" w:rsidRPr="006C1E59" w:rsidRDefault="006C1E59" w:rsidP="00323239">
      <w:pPr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Цель: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Данное пособие дает возможность эффективно организовать педагогический процесс: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Позволяет успешно решать задачи дидактического, оздоровительного и развивающего характера: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Формирование двигательных навыков в основных видах движений и развитие физических качеств;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Предупреждение нарушений опорно-двигательного аппарата;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Развитие внимания, памяти;</w:t>
      </w:r>
    </w:p>
    <w:p w:rsidR="006C1E59" w:rsidRPr="00323239" w:rsidRDefault="006C1E59" w:rsidP="00323239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Развитие связной  речи;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Выработки согласованности движений с музыкой; развивают </w:t>
      </w:r>
      <w:proofErr w:type="spellStart"/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звуковысотный</w:t>
      </w:r>
      <w:proofErr w:type="spellEnd"/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тембровый слух, чувство ритма, </w:t>
      </w:r>
      <w:proofErr w:type="spellStart"/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темподинамическое</w:t>
      </w:r>
      <w:proofErr w:type="spellEnd"/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представление; развивают творческие способности и вызывают положительные эмоции;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Воспитание положительных, нравственно-волевых черт личности: активности, самостоятельности и организованности;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  <w:r w:rsidRPr="006C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D8"/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Создание благоприятных условий для активного отдыха, радостной содержательной деятельности в коллективных играх, развлечениях, занятиях.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Таким образом, игровое пособие «</w:t>
      </w:r>
      <w:r w:rsidR="00A860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Поле Чудес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 не только развлекает, но и развивает.</w:t>
      </w:r>
      <w:r w:rsidRPr="006C1E5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  <w:t>Предлагаем практический материал по использованию данного пособия.</w:t>
      </w:r>
    </w:p>
    <w:p w:rsidR="0002204F" w:rsidRDefault="006C1E59" w:rsidP="0032323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с </w:t>
      </w:r>
      <w:r w:rsidR="00A86014">
        <w:rPr>
          <w:rFonts w:ascii="Times New Roman" w:hAnsi="Times New Roman" w:cs="Times New Roman"/>
          <w:color w:val="000000" w:themeColor="text1"/>
          <w:sz w:val="28"/>
          <w:szCs w:val="28"/>
        </w:rPr>
        <w:t>Полем Чудес</w:t>
      </w:r>
      <w:r w:rsidRPr="00323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 эффективно организовать педагогический процесс: позволяет успешно решать задачи дидактического, оздоровительного и развивающего характера; развивает связную речь; формирует двигательные навыки в основных видах движений и развитие физических качеств; предупреждает нарушений опорно-двигательного аппарата; развивает внимания, память. </w:t>
      </w:r>
    </w:p>
    <w:p w:rsidR="00323239" w:rsidRPr="00323239" w:rsidRDefault="00323239" w:rsidP="00323239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239" w:rsidRDefault="00323239" w:rsidP="00323239">
      <w:pPr>
        <w:pStyle w:val="af4"/>
        <w:numPr>
          <w:ilvl w:val="0"/>
          <w:numId w:val="6"/>
        </w:numPr>
        <w:spacing w:before="0" w:beforeAutospacing="0" w:after="0" w:afterAutospacing="0"/>
        <w:rPr>
          <w:rFonts w:eastAsia="+mn-ea"/>
          <w:b/>
          <w:color w:val="000000" w:themeColor="text1"/>
          <w:kern w:val="24"/>
          <w:sz w:val="28"/>
          <w:szCs w:val="28"/>
        </w:rPr>
      </w:pPr>
      <w:r>
        <w:rPr>
          <w:rFonts w:eastAsia="+mn-ea"/>
          <w:b/>
          <w:color w:val="000000" w:themeColor="text1"/>
          <w:kern w:val="24"/>
          <w:sz w:val="28"/>
          <w:szCs w:val="28"/>
        </w:rPr>
        <w:t xml:space="preserve"> Примеры игр </w:t>
      </w:r>
    </w:p>
    <w:p w:rsidR="00323239" w:rsidRPr="00323239" w:rsidRDefault="00323239" w:rsidP="00323239">
      <w:pPr>
        <w:pStyle w:val="af4"/>
        <w:spacing w:before="0" w:beforeAutospacing="0" w:after="0" w:afterAutospacing="0"/>
        <w:ind w:firstLine="851"/>
        <w:rPr>
          <w:rFonts w:eastAsia="+mn-ea"/>
          <w:b/>
          <w:color w:val="000000" w:themeColor="text1"/>
          <w:kern w:val="24"/>
          <w:sz w:val="28"/>
          <w:szCs w:val="28"/>
        </w:rPr>
      </w:pPr>
      <w:r w:rsidRPr="00323239">
        <w:rPr>
          <w:rFonts w:eastAsia="+mn-ea"/>
          <w:b/>
          <w:color w:val="000000" w:themeColor="text1"/>
          <w:kern w:val="24"/>
          <w:sz w:val="28"/>
          <w:szCs w:val="28"/>
        </w:rPr>
        <w:t>«Весна»</w:t>
      </w:r>
    </w:p>
    <w:p w:rsidR="006C1E59" w:rsidRPr="00323239" w:rsidRDefault="006C1E59" w:rsidP="00323239">
      <w:pPr>
        <w:pStyle w:val="af4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323239">
        <w:rPr>
          <w:rFonts w:eastAsia="+mn-ea"/>
          <w:color w:val="000000" w:themeColor="text1"/>
          <w:kern w:val="24"/>
          <w:sz w:val="28"/>
          <w:szCs w:val="28"/>
        </w:rPr>
        <w:t>Цель: Развитие речи, умения ритмично двигаться в соответствии с текстом.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Солнышко, солнышко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Золотое донышко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Гори, гори ясно</w:t>
      </w:r>
      <w:proofErr w:type="gramStart"/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Ч</w:t>
      </w:r>
      <w:proofErr w:type="gramEnd"/>
      <w:r w:rsidRPr="00323239">
        <w:rPr>
          <w:rFonts w:eastAsia="+mn-ea"/>
          <w:color w:val="000000" w:themeColor="text1"/>
          <w:kern w:val="24"/>
          <w:sz w:val="28"/>
          <w:szCs w:val="28"/>
        </w:rPr>
        <w:t xml:space="preserve">тобы 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>не погасло (идут по кругу, вокруг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>Поля Чудес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>)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Побежал в саду ручей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Прилетело сто грачей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А сугробы тают, тают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lastRenderedPageBreak/>
        <w:t xml:space="preserve">А веточки подрастают (бегут по 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>кругу,  вокруг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>Поля Чудес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>)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>(поднимание, опускание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 xml:space="preserve"> около 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>Поля Чудес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>) (медленное приседание)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br/>
        <w:t xml:space="preserve">(подняться вверх </w:t>
      </w:r>
      <w:r w:rsidR="00A86014">
        <w:rPr>
          <w:rFonts w:eastAsia="+mn-ea"/>
          <w:color w:val="000000" w:themeColor="text1"/>
          <w:kern w:val="24"/>
          <w:sz w:val="28"/>
          <w:szCs w:val="28"/>
        </w:rPr>
        <w:t xml:space="preserve"> на носочки  сохраняя круг вокруг Поля Чудес</w:t>
      </w:r>
      <w:r w:rsidRPr="00323239">
        <w:rPr>
          <w:rFonts w:eastAsia="+mn-ea"/>
          <w:color w:val="000000" w:themeColor="text1"/>
          <w:kern w:val="24"/>
          <w:sz w:val="28"/>
          <w:szCs w:val="28"/>
        </w:rPr>
        <w:t>)</w:t>
      </w:r>
    </w:p>
    <w:p w:rsidR="00323239" w:rsidRPr="00323239" w:rsidRDefault="00323239" w:rsidP="00323239">
      <w:pPr>
        <w:spacing w:after="0" w:line="240" w:lineRule="auto"/>
        <w:ind w:firstLine="851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C1E59" w:rsidRPr="00323239" w:rsidRDefault="006C1E59" w:rsidP="00323239">
      <w:pPr>
        <w:spacing w:after="0" w:line="240" w:lineRule="auto"/>
        <w:ind w:firstLine="851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23239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«Радужная страна»</w:t>
      </w:r>
    </w:p>
    <w:p w:rsidR="006C1E59" w:rsidRPr="00323239" w:rsidRDefault="006C1E59" w:rsidP="00323239">
      <w:pPr>
        <w:spacing w:after="0" w:line="240" w:lineRule="auto"/>
        <w:ind w:firstLine="851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3232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Возраст: 5-7 лет.</w:t>
      </w:r>
      <w:r w:rsidRPr="003232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br/>
        <w:t xml:space="preserve">Цель: Соотнесение цвета с психическими характеристиками, создание в группе дружеской атмосферы, взаимопомощи, доверия, сплоченности, доброжелательного и открытого общения друг с другом и </w:t>
      </w:r>
      <w:proofErr w:type="gramStart"/>
      <w:r w:rsidRPr="003232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со</w:t>
      </w:r>
      <w:proofErr w:type="gramEnd"/>
      <w:r w:rsidRPr="003232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взрослыми.</w:t>
      </w:r>
      <w:r w:rsidRPr="003232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br/>
        <w:t xml:space="preserve">Расстилаем </w:t>
      </w:r>
      <w:r w:rsidR="00A8601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Поле Чудес</w:t>
      </w:r>
      <w:r w:rsidRPr="0032323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на пол и предлагаем расселить «жильцов» (мелкие игрушки, картинки с изображением сказочных героев разных по характеру, выражающих разные эмоции). Участникам предлагается рассказать, почему расселили игрушки именно так, придумать про них историю. Т.е. работая с цветом, обязательно уточняются его психологические характеристики.</w:t>
      </w:r>
    </w:p>
    <w:p w:rsidR="006C1E59" w:rsidRPr="00323239" w:rsidRDefault="006C1E59" w:rsidP="00323239">
      <w:pPr>
        <w:spacing w:after="0" w:line="240" w:lineRule="auto"/>
        <w:ind w:firstLine="851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C1E59" w:rsidRPr="00323239" w:rsidRDefault="00A86014" w:rsidP="00323239">
      <w:pPr>
        <w:spacing w:after="0" w:line="240" w:lineRule="auto"/>
        <w:ind w:firstLine="851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«Цвет</w:t>
      </w:r>
      <w:r w:rsidR="006C1E59" w:rsidRPr="00323239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настроений».</w:t>
      </w:r>
    </w:p>
    <w:p w:rsidR="006C1E59" w:rsidRPr="006C1E59" w:rsidRDefault="006C1E59" w:rsidP="00323239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Перед завтраком дети собираются на </w:t>
      </w:r>
      <w:r w:rsidR="00A8601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Поле Чудес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 рассказывают о своём настроении, выбирает сектор определённого цвета.</w:t>
      </w:r>
    </w:p>
    <w:p w:rsidR="006C1E59" w:rsidRPr="00323239" w:rsidRDefault="006C1E59" w:rsidP="00323239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 вечером перед уходом домой дети также собираются вместе на </w:t>
      </w:r>
      <w:r w:rsidR="00A8601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Поле Чудес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беседуют о прошедшем дне и о переменах в настроении, почему они произошли.</w:t>
      </w:r>
    </w:p>
    <w:p w:rsidR="006C1E59" w:rsidRPr="006C1E59" w:rsidRDefault="006C1E59" w:rsidP="00323239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1E59" w:rsidRPr="00323239" w:rsidRDefault="006C1E59" w:rsidP="00323239">
      <w:pPr>
        <w:pStyle w:val="ab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239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«Воробушки, домой!»</w:t>
      </w:r>
    </w:p>
    <w:p w:rsidR="006C1E59" w:rsidRPr="00323239" w:rsidRDefault="006C1E59" w:rsidP="0032323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Возраст: 3 - 5 лет.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Цель: Вызвать у детей эмоционально положительный отклик на игровое действие.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 середине круга разложен</w:t>
      </w:r>
      <w:r w:rsidR="00A8601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A8601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Поле Чудес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 дети выбирают себе цвет и держатся за него, когда ведущий говорит «вылетай поскорей», все дети выбегают, а потом по команде «воробушки, домой» все летят обратно, стараясь при этом никого не сбить и не уронить на бегу.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Среди белых голубей</w:t>
      </w:r>
      <w:proofErr w:type="gramStart"/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С</w:t>
      </w:r>
      <w:proofErr w:type="gramEnd"/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качет серый воробей.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Среди белых голубей</w:t>
      </w:r>
      <w:proofErr w:type="gramStart"/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С</w:t>
      </w:r>
      <w:proofErr w:type="gramEnd"/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качет серый воробей.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Воробушек-пташка,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Серая рубашка,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Вылетай поскорей!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Выбегай, не робей!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Полетали, покружились,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И обратно воротились.</w:t>
      </w:r>
      <w:r w:rsidRPr="006C1E5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</w:p>
    <w:p w:rsidR="006C1E59" w:rsidRPr="00323239" w:rsidRDefault="006C1E59" w:rsidP="0032323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32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«Круг»</w:t>
      </w:r>
    </w:p>
    <w:p w:rsidR="006C1E59" w:rsidRPr="006C1E59" w:rsidRDefault="006C1E59" w:rsidP="00323239">
      <w:pPr>
        <w:numPr>
          <w:ilvl w:val="0"/>
          <w:numId w:val="4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Возраст</w:t>
      </w: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: 5-7 лет.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lastRenderedPageBreak/>
        <w:t>Цель</w:t>
      </w: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: развитие умения сотрудничать друг с другом, взаимопонимание и доверие между детьми, сплоченность группы.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Описание игры</w:t>
      </w: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Ребята, возьмитесь за ручки вокруг  </w:t>
      </w:r>
      <w:r w:rsidR="00A8601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r w:rsidR="00A8601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Поля Чудес»</w:t>
      </w: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натяните ровный круг. Круг – это символ единства, силы, дружбы.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Сейчас я предлагаю выполнить вам ряд заданий, которые нужно выполнить одновременно и чтобы целостность круга была не нарушена.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Перед выполнением задания у вас есть несколько секунд, чтобы попробовать договориться без слов.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Всем присесть, а потом встать.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Опустить одну руку и сделать круг по часовой стрелке.</w:t>
      </w:r>
    </w:p>
    <w:p w:rsidR="006C1E59" w:rsidRPr="006C1E59" w:rsidRDefault="006C1E59" w:rsidP="003232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E5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Сделать волнообразные движения.</w:t>
      </w:r>
    </w:p>
    <w:p w:rsidR="00E61666" w:rsidRPr="00C90551" w:rsidRDefault="00E61666" w:rsidP="00E6166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</w:t>
      </w:r>
      <w:r w:rsidR="00A8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бразом, </w:t>
      </w:r>
      <w:proofErr w:type="gramStart"/>
      <w:r w:rsidR="00A8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proofErr w:type="gramEnd"/>
      <w:r w:rsidR="00A8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называемое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6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Чудес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открывает нам множество ра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нообразных возможностей и форм работы с детьми. Мы надеемся, что наш мат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риал будет полезен для работы педагогов групп разных возрастов 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учреждений</w:t>
      </w:r>
      <w:r w:rsidR="005A67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5A67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ней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заложены большие воспитател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C905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ные возможности, которые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могут быть реализованы, если грамотно и в полном объеме использовать предоставленный материал. Хочется сказать, что в этой 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боте раскрыты не все в</w:t>
      </w:r>
      <w:r w:rsidR="005A67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озможности использования</w:t>
      </w:r>
      <w:proofErr w:type="gramStart"/>
      <w:r w:rsidR="005A676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потому, что они, по сути безграничны. Все зависит от вашей фантазии, от Ваших планов, что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где , и как лучше использовать. Спасибо за предоставленную возможность поделиться своей работой. Всем творческих успехов! </w:t>
      </w:r>
    </w:p>
    <w:p w:rsidR="003822AA" w:rsidRDefault="003822AA" w:rsidP="003822A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2AA" w:rsidRDefault="003822AA" w:rsidP="003822A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Выполнил: воспитатель</w:t>
      </w:r>
    </w:p>
    <w:p w:rsidR="003822AA" w:rsidRDefault="003822AA" w:rsidP="003822A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 «Детский сад№79»</w:t>
      </w:r>
    </w:p>
    <w:p w:rsidR="006C1E59" w:rsidRPr="00323239" w:rsidRDefault="003822AA" w:rsidP="003822A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Дельмухаметова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Розалия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Мансуровна</w:t>
      </w:r>
      <w:proofErr w:type="spellEnd"/>
    </w:p>
    <w:sectPr w:rsidR="006C1E59" w:rsidRPr="003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5E1"/>
    <w:multiLevelType w:val="hybridMultilevel"/>
    <w:tmpl w:val="083418B4"/>
    <w:lvl w:ilvl="0" w:tplc="EFA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E0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C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0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6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EC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460BC"/>
    <w:multiLevelType w:val="hybridMultilevel"/>
    <w:tmpl w:val="BC1ADF1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A2157D"/>
    <w:multiLevelType w:val="hybridMultilevel"/>
    <w:tmpl w:val="38184480"/>
    <w:lvl w:ilvl="0" w:tplc="40BA7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42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8D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A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1104E1"/>
    <w:multiLevelType w:val="hybridMultilevel"/>
    <w:tmpl w:val="9C701E18"/>
    <w:lvl w:ilvl="0" w:tplc="FBD83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0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F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2F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A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0B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8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396E2A"/>
    <w:multiLevelType w:val="hybridMultilevel"/>
    <w:tmpl w:val="08563CA4"/>
    <w:lvl w:ilvl="0" w:tplc="CD24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C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C3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8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8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C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7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B058A0"/>
    <w:multiLevelType w:val="hybridMultilevel"/>
    <w:tmpl w:val="725CA70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6"/>
    <w:rsid w:val="0002204F"/>
    <w:rsid w:val="00323239"/>
    <w:rsid w:val="003822AA"/>
    <w:rsid w:val="005A6763"/>
    <w:rsid w:val="006C1E59"/>
    <w:rsid w:val="00A86014"/>
    <w:rsid w:val="00BC3A4F"/>
    <w:rsid w:val="00C07526"/>
    <w:rsid w:val="00E61666"/>
    <w:rsid w:val="00E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6"/>
  </w:style>
  <w:style w:type="paragraph" w:styleId="1">
    <w:name w:val="heading 1"/>
    <w:basedOn w:val="a"/>
    <w:next w:val="a"/>
    <w:link w:val="10"/>
    <w:uiPriority w:val="9"/>
    <w:qFormat/>
    <w:rsid w:val="00E62E8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8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8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8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8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8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8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8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8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E8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2E8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2E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E8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2E8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2E8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E8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62E86"/>
    <w:rPr>
      <w:b/>
      <w:bCs/>
      <w:spacing w:val="0"/>
    </w:rPr>
  </w:style>
  <w:style w:type="character" w:styleId="a9">
    <w:name w:val="Emphasis"/>
    <w:uiPriority w:val="20"/>
    <w:qFormat/>
    <w:rsid w:val="00E62E8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62E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62E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E8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2E8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62E8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2E8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62E8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62E8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62E86"/>
    <w:rPr>
      <w:smallCaps/>
    </w:rPr>
  </w:style>
  <w:style w:type="character" w:styleId="af1">
    <w:name w:val="Intense Reference"/>
    <w:uiPriority w:val="32"/>
    <w:qFormat/>
    <w:rsid w:val="00E62E86"/>
    <w:rPr>
      <w:b/>
      <w:bCs/>
      <w:smallCaps/>
      <w:color w:val="auto"/>
    </w:rPr>
  </w:style>
  <w:style w:type="character" w:styleId="af2">
    <w:name w:val="Book Title"/>
    <w:uiPriority w:val="33"/>
    <w:qFormat/>
    <w:rsid w:val="00E62E8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2E86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C1E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86"/>
  </w:style>
  <w:style w:type="paragraph" w:styleId="1">
    <w:name w:val="heading 1"/>
    <w:basedOn w:val="a"/>
    <w:next w:val="a"/>
    <w:link w:val="10"/>
    <w:uiPriority w:val="9"/>
    <w:qFormat/>
    <w:rsid w:val="00E62E8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8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8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8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8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8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8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8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8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E8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2E8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2E8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2E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E8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62E8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2E8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E8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62E86"/>
    <w:rPr>
      <w:b/>
      <w:bCs/>
      <w:spacing w:val="0"/>
    </w:rPr>
  </w:style>
  <w:style w:type="character" w:styleId="a9">
    <w:name w:val="Emphasis"/>
    <w:uiPriority w:val="20"/>
    <w:qFormat/>
    <w:rsid w:val="00E62E8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62E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62E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E8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2E8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62E8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62E8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62E8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62E8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62E86"/>
    <w:rPr>
      <w:smallCaps/>
    </w:rPr>
  </w:style>
  <w:style w:type="character" w:styleId="af1">
    <w:name w:val="Intense Reference"/>
    <w:uiPriority w:val="32"/>
    <w:qFormat/>
    <w:rsid w:val="00E62E86"/>
    <w:rPr>
      <w:b/>
      <w:bCs/>
      <w:smallCaps/>
      <w:color w:val="auto"/>
    </w:rPr>
  </w:style>
  <w:style w:type="character" w:styleId="af2">
    <w:name w:val="Book Title"/>
    <w:uiPriority w:val="33"/>
    <w:qFormat/>
    <w:rsid w:val="00E62E8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2E86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6C1E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1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08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2019-12-05T10:08:00Z</dcterms:created>
  <dcterms:modified xsi:type="dcterms:W3CDTF">2019-12-05T12:49:00Z</dcterms:modified>
</cp:coreProperties>
</file>