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E6" w:rsidRDefault="00F15AE6">
      <w:pPr>
        <w:pStyle w:val="a3"/>
        <w:spacing w:before="10"/>
        <w:ind w:left="0"/>
        <w:rPr>
          <w:sz w:val="23"/>
        </w:rPr>
      </w:pPr>
    </w:p>
    <w:p w:rsidR="00F15AE6" w:rsidRDefault="00D674D3" w:rsidP="00D674D3">
      <w:pPr>
        <w:pStyle w:val="a4"/>
      </w:pPr>
      <w:r>
        <w:t>Использование информационно – коммуникационных технологий в</w:t>
      </w:r>
      <w:r>
        <w:rPr>
          <w:spacing w:val="1"/>
        </w:rPr>
        <w:t xml:space="preserve"> </w:t>
      </w:r>
      <w:r>
        <w:t>образовательном процессе ДОУ, как одно из условий повышения</w:t>
      </w:r>
      <w:r>
        <w:rPr>
          <w:spacing w:val="1"/>
        </w:rPr>
        <w:t xml:space="preserve"> </w:t>
      </w:r>
      <w:r>
        <w:t>профессиональной компетентности</w:t>
      </w:r>
      <w:r>
        <w:rPr>
          <w:spacing w:val="1"/>
        </w:rPr>
        <w:t xml:space="preserve"> </w:t>
      </w:r>
      <w:r>
        <w:t>педагогов в области информационных</w:t>
      </w:r>
      <w:r>
        <w:rPr>
          <w:spacing w:val="-67"/>
        </w:rPr>
        <w:t xml:space="preserve"> </w:t>
      </w:r>
      <w:r>
        <w:t>технологий</w:t>
      </w:r>
    </w:p>
    <w:p w:rsidR="00F15AE6" w:rsidRDefault="00F15AE6">
      <w:pPr>
        <w:pStyle w:val="a3"/>
        <w:ind w:left="0"/>
        <w:rPr>
          <w:b/>
          <w:sz w:val="30"/>
        </w:rPr>
      </w:pPr>
    </w:p>
    <w:p w:rsidR="00F15AE6" w:rsidRDefault="00F15AE6">
      <w:pPr>
        <w:pStyle w:val="a3"/>
        <w:spacing w:before="5"/>
        <w:ind w:left="0"/>
        <w:rPr>
          <w:b/>
          <w:sz w:val="25"/>
        </w:rPr>
      </w:pPr>
    </w:p>
    <w:p w:rsidR="00F15AE6" w:rsidRDefault="00D674D3">
      <w:pPr>
        <w:pStyle w:val="a3"/>
        <w:ind w:right="120" w:firstLine="705"/>
        <w:jc w:val="both"/>
      </w:pPr>
      <w:r>
        <w:t>Развитие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прогрессом.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7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информатизац</w:t>
      </w:r>
      <w:r>
        <w:t>ия</w:t>
      </w:r>
      <w:r>
        <w:rPr>
          <w:spacing w:val="1"/>
        </w:rPr>
        <w:t xml:space="preserve"> </w:t>
      </w:r>
      <w:r>
        <w:t>дошкольного образования – процесс обеспечения сферы образования методологией и</w:t>
      </w:r>
      <w:r>
        <w:rPr>
          <w:spacing w:val="1"/>
        </w:rPr>
        <w:t xml:space="preserve"> </w:t>
      </w:r>
      <w:r>
        <w:t>практикой разработки и оптимального использования современных 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воспитания.</w:t>
      </w:r>
    </w:p>
    <w:p w:rsidR="00F15AE6" w:rsidRDefault="00D674D3">
      <w:pPr>
        <w:pStyle w:val="a3"/>
        <w:tabs>
          <w:tab w:val="left" w:pos="478"/>
          <w:tab w:val="left" w:pos="1178"/>
          <w:tab w:val="left" w:pos="2449"/>
          <w:tab w:val="left" w:pos="3172"/>
          <w:tab w:val="left" w:pos="4476"/>
          <w:tab w:val="left" w:pos="4790"/>
          <w:tab w:val="left" w:pos="4854"/>
          <w:tab w:val="left" w:pos="6372"/>
          <w:tab w:val="left" w:pos="6629"/>
          <w:tab w:val="left" w:pos="6718"/>
          <w:tab w:val="left" w:pos="7177"/>
          <w:tab w:val="left" w:pos="8827"/>
          <w:tab w:val="left" w:pos="10437"/>
        </w:tabs>
        <w:spacing w:before="3"/>
        <w:ind w:right="118" w:firstLine="705"/>
        <w:jc w:val="right"/>
      </w:pPr>
      <w:r>
        <w:t>Система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требования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воспитанию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обучению</w:t>
      </w:r>
      <w:r>
        <w:rPr>
          <w:spacing w:val="20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возраста,</w:t>
      </w:r>
      <w:r>
        <w:rPr>
          <w:spacing w:val="14"/>
        </w:rPr>
        <w:t xml:space="preserve"> </w:t>
      </w:r>
      <w:r>
        <w:t>внедрению</w:t>
      </w:r>
      <w:r>
        <w:rPr>
          <w:spacing w:val="14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технологий,</w:t>
      </w:r>
      <w:r>
        <w:rPr>
          <w:spacing w:val="16"/>
        </w:rPr>
        <w:t xml:space="preserve"> </w:t>
      </w:r>
      <w:r>
        <w:t>методов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приемов,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должны</w:t>
      </w:r>
      <w:r>
        <w:rPr>
          <w:spacing w:val="14"/>
        </w:rPr>
        <w:t xml:space="preserve"> </w:t>
      </w:r>
      <w:r>
        <w:t>способствовать</w:t>
      </w:r>
      <w:r>
        <w:rPr>
          <w:spacing w:val="1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замене</w:t>
      </w:r>
      <w:r>
        <w:tab/>
        <w:t>традиционных</w:t>
      </w:r>
      <w:r>
        <w:tab/>
        <w:t>методо</w:t>
      </w:r>
      <w:r>
        <w:t>в,</w:t>
      </w:r>
      <w:r>
        <w:tab/>
        <w:t>а</w:t>
      </w:r>
      <w:r>
        <w:tab/>
      </w:r>
      <w:r>
        <w:tab/>
      </w:r>
      <w:r>
        <w:rPr>
          <w:w w:val="95"/>
        </w:rPr>
        <w:t>расширению</w:t>
      </w:r>
      <w:r>
        <w:rPr>
          <w:w w:val="95"/>
        </w:rPr>
        <w:tab/>
      </w:r>
      <w:r>
        <w:t>их</w:t>
      </w:r>
      <w:r>
        <w:tab/>
        <w:t>внутренних</w:t>
      </w:r>
      <w:r>
        <w:tab/>
        <w:t>возможностей.</w:t>
      </w:r>
      <w:r>
        <w:rPr>
          <w:spacing w:val="-67"/>
        </w:rPr>
        <w:t xml:space="preserve"> </w:t>
      </w:r>
      <w:r>
        <w:t>Информатизация</w:t>
      </w:r>
      <w:r>
        <w:rPr>
          <w:spacing w:val="8"/>
        </w:rPr>
        <w:t xml:space="preserve"> </w:t>
      </w:r>
      <w:r>
        <w:t>дошкольного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комплексный,</w:t>
      </w:r>
      <w:r>
        <w:rPr>
          <w:spacing w:val="10"/>
        </w:rPr>
        <w:t xml:space="preserve"> </w:t>
      </w:r>
      <w:r>
        <w:t>многоплановый,</w:t>
      </w:r>
      <w:r>
        <w:rPr>
          <w:spacing w:val="1"/>
        </w:rPr>
        <w:t xml:space="preserve"> </w:t>
      </w:r>
      <w:r>
        <w:t>ресурсоемкий</w:t>
      </w:r>
      <w:r>
        <w:rPr>
          <w:spacing w:val="62"/>
        </w:rPr>
        <w:t xml:space="preserve"> </w:t>
      </w:r>
      <w:r>
        <w:t>процесс,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котором</w:t>
      </w:r>
      <w:r>
        <w:rPr>
          <w:spacing w:val="69"/>
        </w:rPr>
        <w:t xml:space="preserve"> </w:t>
      </w:r>
      <w:r>
        <w:t>участвуют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дети,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педагоги,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администрация</w:t>
      </w:r>
      <w:r>
        <w:rPr>
          <w:spacing w:val="-67"/>
        </w:rPr>
        <w:t xml:space="preserve"> </w:t>
      </w:r>
      <w:r>
        <w:t>ДОУ.</w:t>
      </w:r>
      <w:r>
        <w:rPr>
          <w:spacing w:val="5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единого</w:t>
      </w:r>
      <w:r>
        <w:rPr>
          <w:spacing w:val="4"/>
        </w:rPr>
        <w:t xml:space="preserve"> </w:t>
      </w:r>
      <w:r>
        <w:t>информационного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пространства</w:t>
      </w:r>
      <w:r>
        <w:rPr>
          <w:spacing w:val="9"/>
        </w:rPr>
        <w:t xml:space="preserve"> </w:t>
      </w:r>
      <w:r>
        <w:t>ДОУ,</w:t>
      </w:r>
      <w:r>
        <w:rPr>
          <w:spacing w:val="-67"/>
        </w:rPr>
        <w:t xml:space="preserve"> </w:t>
      </w:r>
      <w:r>
        <w:t>и</w:t>
      </w:r>
      <w:r>
        <w:tab/>
        <w:t>использование</w:t>
      </w:r>
      <w:r>
        <w:tab/>
        <w:t>информационных</w:t>
      </w:r>
      <w:r>
        <w:tab/>
        <w:t>технологий</w:t>
      </w:r>
      <w:r>
        <w:tab/>
        <w:t>в</w:t>
      </w:r>
      <w:r>
        <w:tab/>
      </w:r>
      <w:r>
        <w:tab/>
        <w:t>воспитательно-образовательном</w:t>
      </w:r>
      <w:r>
        <w:rPr>
          <w:spacing w:val="-67"/>
        </w:rPr>
        <w:t xml:space="preserve"> </w:t>
      </w:r>
      <w:r>
        <w:t>процессе;</w:t>
      </w:r>
      <w:r>
        <w:rPr>
          <w:spacing w:val="9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разработка</w:t>
      </w:r>
      <w:r>
        <w:rPr>
          <w:spacing w:val="101"/>
        </w:rPr>
        <w:t xml:space="preserve"> </w:t>
      </w:r>
      <w:r>
        <w:t>интегрированных</w:t>
      </w:r>
      <w:r>
        <w:rPr>
          <w:spacing w:val="95"/>
        </w:rPr>
        <w:t xml:space="preserve"> </w:t>
      </w:r>
      <w:r>
        <w:t>занятий;</w:t>
      </w:r>
      <w:r>
        <w:rPr>
          <w:spacing w:val="99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проектная</w:t>
      </w:r>
      <w:r>
        <w:rPr>
          <w:spacing w:val="101"/>
        </w:rPr>
        <w:t xml:space="preserve"> </w:t>
      </w:r>
      <w:r>
        <w:t>деятельность;</w:t>
      </w:r>
      <w:r>
        <w:tab/>
        <w:t>и</w:t>
      </w:r>
    </w:p>
    <w:p w:rsidR="00F15AE6" w:rsidRDefault="00D674D3">
      <w:pPr>
        <w:pStyle w:val="a3"/>
        <w:spacing w:line="319" w:lineRule="exact"/>
        <w:jc w:val="both"/>
      </w:pPr>
      <w:r>
        <w:t>активное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62"/>
        </w:rPr>
        <w:t xml:space="preserve"> </w:t>
      </w:r>
      <w:r>
        <w:t>сети</w:t>
      </w:r>
      <w:r>
        <w:rPr>
          <w:spacing w:val="6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образовании.</w:t>
      </w:r>
    </w:p>
    <w:p w:rsidR="00F15AE6" w:rsidRDefault="00D674D3">
      <w:pPr>
        <w:pStyle w:val="a3"/>
        <w:spacing w:before="4"/>
        <w:ind w:right="126" w:firstLine="705"/>
        <w:jc w:val="both"/>
      </w:pPr>
      <w:r>
        <w:t xml:space="preserve">Ведь использование информационных </w:t>
      </w:r>
      <w:r>
        <w:t>технологий открывает педагогам 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7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воспитательно-образовательного процесса.</w:t>
      </w:r>
    </w:p>
    <w:p w:rsidR="00F15AE6" w:rsidRDefault="00D674D3">
      <w:pPr>
        <w:pStyle w:val="a3"/>
        <w:ind w:right="119" w:firstLine="705"/>
        <w:jc w:val="both"/>
      </w:pPr>
      <w:r>
        <w:t>Используя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воспитательно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образовательном</w:t>
      </w:r>
      <w:proofErr w:type="gramEnd"/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учитывали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правила, ФГТ к структуре основной общеобразовательной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условиям.</w:t>
      </w:r>
    </w:p>
    <w:p w:rsidR="00F15AE6" w:rsidRDefault="00D674D3">
      <w:pPr>
        <w:pStyle w:val="a3"/>
        <w:ind w:right="116" w:firstLine="705"/>
        <w:jc w:val="both"/>
      </w:pPr>
      <w:r>
        <w:t>С целью развития у детей устойчивого познавательного интереса к 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мультимедийные</w:t>
      </w:r>
      <w:proofErr w:type="spellEnd"/>
      <w:r>
        <w:t xml:space="preserve"> презентации, которые построены с учетом возрастных особенностей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красочных</w:t>
      </w:r>
      <w:r>
        <w:rPr>
          <w:spacing w:val="-67"/>
        </w:rPr>
        <w:t xml:space="preserve"> </w:t>
      </w:r>
      <w:r>
        <w:t>анимированных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прекрасными</w:t>
      </w:r>
      <w:r>
        <w:rPr>
          <w:spacing w:val="1"/>
        </w:rPr>
        <w:t xml:space="preserve"> </w:t>
      </w:r>
      <w:r>
        <w:t>помощниками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НОД. Так в ходе недели знакомства с космосом и его пространством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преподнести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логич</w:t>
      </w:r>
      <w:r>
        <w:t>но,</w:t>
      </w:r>
      <w:r>
        <w:rPr>
          <w:spacing w:val="1"/>
        </w:rPr>
        <w:t xml:space="preserve"> </w:t>
      </w:r>
      <w:r>
        <w:t>последовательно с опорой на наглядность. Преподнесение материала по данной теме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-3"/>
        </w:rPr>
        <w:t xml:space="preserve"> </w:t>
      </w:r>
      <w:r>
        <w:t>через экран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проектора</w:t>
      </w:r>
      <w:r>
        <w:rPr>
          <w:spacing w:val="9"/>
        </w:rPr>
        <w:t xml:space="preserve"> </w:t>
      </w:r>
      <w:r>
        <w:t>– иллюстрации,</w:t>
      </w:r>
      <w:r>
        <w:rPr>
          <w:spacing w:val="1"/>
        </w:rPr>
        <w:t xml:space="preserve"> </w:t>
      </w:r>
      <w:r>
        <w:t>видеоролики,</w:t>
      </w:r>
      <w:r>
        <w:rPr>
          <w:spacing w:val="6"/>
        </w:rPr>
        <w:t xml:space="preserve"> </w:t>
      </w:r>
      <w:r>
        <w:t>карта</w:t>
      </w:r>
    </w:p>
    <w:p w:rsidR="00F15AE6" w:rsidRDefault="00F15AE6">
      <w:pPr>
        <w:jc w:val="both"/>
        <w:sectPr w:rsidR="00F15AE6">
          <w:type w:val="continuous"/>
          <w:pgSz w:w="11910" w:h="16840"/>
          <w:pgMar w:top="1040" w:right="300" w:bottom="280" w:left="880" w:header="720" w:footer="720" w:gutter="0"/>
          <w:cols w:space="720"/>
        </w:sectPr>
      </w:pPr>
    </w:p>
    <w:p w:rsidR="00F15AE6" w:rsidRDefault="00D674D3">
      <w:pPr>
        <w:pStyle w:val="a3"/>
        <w:spacing w:before="67"/>
        <w:ind w:right="118"/>
        <w:jc w:val="both"/>
      </w:pPr>
      <w:r>
        <w:lastRenderedPageBreak/>
        <w:t>солнечной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звездного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</w:t>
      </w:r>
      <w:r>
        <w:t xml:space="preserve">логий совершить путешествие по космосу в </w:t>
      </w:r>
      <w:proofErr w:type="gramStart"/>
      <w:r>
        <w:t>установленные</w:t>
      </w:r>
      <w:proofErr w:type="gramEnd"/>
      <w:r>
        <w:t xml:space="preserve"> временные рамками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.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добиться</w:t>
      </w:r>
      <w:r>
        <w:rPr>
          <w:spacing w:val="-67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просматривая</w:t>
      </w:r>
      <w:r>
        <w:rPr>
          <w:spacing w:val="1"/>
        </w:rPr>
        <w:t xml:space="preserve"> </w:t>
      </w:r>
      <w:r>
        <w:t>«живую»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воспринимают и усваивают материал. Грамотно подобранный материал, лаконичный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отследить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спланировать</w:t>
      </w:r>
      <w:r>
        <w:rPr>
          <w:spacing w:val="-3"/>
        </w:rPr>
        <w:t xml:space="preserve"> </w:t>
      </w:r>
      <w:r>
        <w:t>дальнейшую</w:t>
      </w:r>
      <w:r>
        <w:rPr>
          <w:spacing w:val="-2"/>
        </w:rPr>
        <w:t xml:space="preserve"> </w:t>
      </w:r>
      <w:r>
        <w:t>работу.</w:t>
      </w:r>
    </w:p>
    <w:p w:rsidR="00F15AE6" w:rsidRDefault="00D674D3">
      <w:pPr>
        <w:pStyle w:val="a3"/>
        <w:spacing w:before="4"/>
        <w:ind w:right="118" w:firstLine="705"/>
        <w:jc w:val="both"/>
      </w:pP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 педагогами</w:t>
      </w:r>
      <w:r>
        <w:rPr>
          <w:spacing w:val="5"/>
        </w:rPr>
        <w:t xml:space="preserve"> </w:t>
      </w:r>
      <w:r>
        <w:t>позволило: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right="128" w:hanging="360"/>
        <w:rPr>
          <w:sz w:val="28"/>
        </w:rPr>
      </w:pPr>
      <w:r>
        <w:rPr>
          <w:sz w:val="28"/>
        </w:rPr>
        <w:t>создавать</w:t>
      </w:r>
      <w:r>
        <w:rPr>
          <w:spacing w:val="33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5"/>
          <w:sz w:val="28"/>
        </w:rPr>
        <w:t xml:space="preserve"> </w:t>
      </w:r>
      <w:r>
        <w:rPr>
          <w:sz w:val="28"/>
        </w:rPr>
        <w:t>(самостоятельно</w:t>
      </w:r>
      <w:r>
        <w:rPr>
          <w:spacing w:val="34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4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д.);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340" w:lineRule="exact"/>
        <w:ind w:left="819"/>
        <w:rPr>
          <w:sz w:val="28"/>
        </w:rPr>
      </w:pPr>
      <w:r>
        <w:rPr>
          <w:sz w:val="28"/>
        </w:rPr>
        <w:t>применять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средства;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342" w:lineRule="exact"/>
        <w:ind w:left="819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1"/>
        <w:ind w:right="119" w:hanging="360"/>
        <w:rPr>
          <w:sz w:val="28"/>
        </w:rPr>
      </w:pPr>
      <w:r>
        <w:rPr>
          <w:sz w:val="28"/>
        </w:rPr>
        <w:t>овладеть элементом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MO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 xml:space="preserve"> для создания </w:t>
      </w:r>
      <w:proofErr w:type="spellStart"/>
      <w:r>
        <w:rPr>
          <w:sz w:val="28"/>
        </w:rPr>
        <w:t>мультимедийных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презентаций;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340" w:lineRule="exact"/>
        <w:ind w:left="819"/>
        <w:rPr>
          <w:sz w:val="28"/>
        </w:rPr>
      </w:pP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интенсивными;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342" w:lineRule="exact"/>
        <w:ind w:left="819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2" w:line="342" w:lineRule="exact"/>
        <w:ind w:left="819"/>
        <w:rPr>
          <w:sz w:val="28"/>
        </w:rPr>
      </w:pPr>
      <w:r>
        <w:rPr>
          <w:sz w:val="28"/>
        </w:rPr>
        <w:t>активизировать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интерес;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right="130" w:hanging="360"/>
        <w:rPr>
          <w:sz w:val="28"/>
        </w:rPr>
      </w:pPr>
      <w:r>
        <w:rPr>
          <w:sz w:val="28"/>
        </w:rPr>
        <w:t>реализовывать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личностно-ориентированный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28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воспитательно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proofErr w:type="gramEnd"/>
      <w:r>
        <w:rPr>
          <w:sz w:val="28"/>
        </w:rPr>
        <w:t xml:space="preserve"> процесса;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right="136" w:hanging="360"/>
        <w:rPr>
          <w:sz w:val="28"/>
        </w:rPr>
      </w:pPr>
      <w:r>
        <w:rPr>
          <w:sz w:val="28"/>
        </w:rPr>
        <w:t>активизировать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25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него</w:t>
      </w:r>
      <w:r>
        <w:rPr>
          <w:spacing w:val="2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7"/>
          <w:sz w:val="28"/>
        </w:rPr>
        <w:t xml:space="preserve"> </w:t>
      </w:r>
      <w:r>
        <w:rPr>
          <w:sz w:val="28"/>
        </w:rPr>
        <w:t>к работе.</w:t>
      </w:r>
    </w:p>
    <w:p w:rsidR="00F15AE6" w:rsidRDefault="00D674D3">
      <w:pPr>
        <w:pStyle w:val="a3"/>
        <w:spacing w:line="321" w:lineRule="exact"/>
        <w:ind w:left="474"/>
      </w:pPr>
      <w:r>
        <w:t>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сказать</w:t>
      </w:r>
      <w:r>
        <w:rPr>
          <w:spacing w:val="-4"/>
        </w:rPr>
        <w:t xml:space="preserve"> </w:t>
      </w:r>
      <w:r>
        <w:t>следующее: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20"/>
        </w:tabs>
        <w:spacing w:line="341" w:lineRule="exact"/>
        <w:ind w:left="819" w:hanging="279"/>
        <w:rPr>
          <w:sz w:val="28"/>
        </w:rPr>
      </w:pP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повысилась</w:t>
      </w:r>
      <w:r>
        <w:rPr>
          <w:spacing w:val="66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формируется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20"/>
        </w:tabs>
        <w:spacing w:line="341" w:lineRule="exact"/>
        <w:ind w:left="819" w:hanging="279"/>
        <w:rPr>
          <w:sz w:val="28"/>
        </w:rPr>
      </w:pPr>
      <w:r>
        <w:rPr>
          <w:sz w:val="28"/>
        </w:rPr>
        <w:t>активная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20"/>
        </w:tabs>
        <w:spacing w:line="341" w:lineRule="exact"/>
        <w:ind w:left="819" w:hanging="279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легче</w:t>
      </w:r>
      <w:r>
        <w:rPr>
          <w:spacing w:val="-5"/>
          <w:sz w:val="28"/>
        </w:rPr>
        <w:t xml:space="preserve"> </w:t>
      </w:r>
      <w:r>
        <w:rPr>
          <w:sz w:val="28"/>
        </w:rPr>
        <w:t>усваивают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преподносимый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материал;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20"/>
          <w:tab w:val="left" w:pos="5551"/>
        </w:tabs>
        <w:spacing w:line="242" w:lineRule="auto"/>
        <w:ind w:left="824" w:right="134" w:hanging="284"/>
        <w:rPr>
          <w:sz w:val="28"/>
        </w:rPr>
      </w:pPr>
      <w:r>
        <w:rPr>
          <w:sz w:val="28"/>
        </w:rPr>
        <w:t>значительно</w:t>
      </w:r>
      <w:r>
        <w:rPr>
          <w:spacing w:val="118"/>
          <w:sz w:val="28"/>
        </w:rPr>
        <w:t xml:space="preserve"> </w:t>
      </w:r>
      <w:r>
        <w:rPr>
          <w:sz w:val="28"/>
        </w:rPr>
        <w:t>сокращается</w:t>
      </w:r>
      <w:r>
        <w:rPr>
          <w:spacing w:val="119"/>
          <w:sz w:val="28"/>
        </w:rPr>
        <w:t xml:space="preserve"> </w:t>
      </w:r>
      <w:r>
        <w:rPr>
          <w:sz w:val="28"/>
        </w:rPr>
        <w:t>время</w:t>
      </w:r>
      <w:r>
        <w:rPr>
          <w:spacing w:val="115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формирование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8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функций.</w:t>
      </w:r>
    </w:p>
    <w:p w:rsidR="00F15AE6" w:rsidRDefault="00D674D3">
      <w:pPr>
        <w:pStyle w:val="a3"/>
        <w:spacing w:line="318" w:lineRule="exact"/>
        <w:ind w:left="824"/>
      </w:pPr>
      <w:r>
        <w:t>В</w:t>
      </w:r>
      <w:r>
        <w:rPr>
          <w:spacing w:val="-5"/>
        </w:rPr>
        <w:t xml:space="preserve"> </w:t>
      </w:r>
      <w:r>
        <w:t>заключении</w:t>
      </w:r>
      <w:r>
        <w:rPr>
          <w:spacing w:val="2"/>
        </w:rPr>
        <w:t xml:space="preserve"> </w:t>
      </w:r>
      <w:r>
        <w:t>хотелось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что: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20"/>
        </w:tabs>
        <w:ind w:left="824" w:right="120" w:hanging="284"/>
        <w:jc w:val="both"/>
        <w:rPr>
          <w:sz w:val="28"/>
        </w:rPr>
      </w:pPr>
      <w:r>
        <w:rPr>
          <w:sz w:val="28"/>
        </w:rPr>
        <w:t>преимуществом использования информационных технологий является уход от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 преподнесения материала на поисковую и творческую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2"/>
          <w:sz w:val="28"/>
        </w:rPr>
        <w:t xml:space="preserve"> </w:t>
      </w:r>
      <w:r>
        <w:rPr>
          <w:sz w:val="28"/>
        </w:rPr>
        <w:t>соучастником,</w:t>
      </w:r>
      <w:r>
        <w:rPr>
          <w:spacing w:val="4"/>
          <w:sz w:val="28"/>
        </w:rPr>
        <w:t xml:space="preserve"> </w:t>
      </w:r>
      <w:r>
        <w:rPr>
          <w:sz w:val="28"/>
        </w:rPr>
        <w:t>помощником;</w:t>
      </w:r>
    </w:p>
    <w:p w:rsidR="00F15AE6" w:rsidRDefault="00D674D3">
      <w:pPr>
        <w:pStyle w:val="a5"/>
        <w:numPr>
          <w:ilvl w:val="0"/>
          <w:numId w:val="1"/>
        </w:numPr>
        <w:tabs>
          <w:tab w:val="left" w:pos="820"/>
        </w:tabs>
        <w:ind w:left="824" w:right="112" w:hanging="284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внедрять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</w:t>
      </w:r>
      <w:r>
        <w:rPr>
          <w:sz w:val="28"/>
        </w:rPr>
        <w:t>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звенья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доступа к информационным ресурсам, помогает развивать навыки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компьютере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повышать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творческую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фантазию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воображение.</w:t>
      </w:r>
    </w:p>
    <w:sectPr w:rsidR="00F15AE6" w:rsidSect="00F15AE6">
      <w:pgSz w:w="11910" w:h="16840"/>
      <w:pgMar w:top="1040" w:right="3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442"/>
    <w:multiLevelType w:val="hybridMultilevel"/>
    <w:tmpl w:val="84427DF8"/>
    <w:lvl w:ilvl="0" w:tplc="FC8896D0">
      <w:numFmt w:val="bullet"/>
      <w:lvlText w:val=""/>
      <w:lvlJc w:val="left"/>
      <w:pPr>
        <w:ind w:left="834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3141CD4">
      <w:numFmt w:val="bullet"/>
      <w:lvlText w:val="•"/>
      <w:lvlJc w:val="left"/>
      <w:pPr>
        <w:ind w:left="1828" w:hanging="346"/>
      </w:pPr>
      <w:rPr>
        <w:rFonts w:hint="default"/>
        <w:lang w:val="ru-RU" w:eastAsia="en-US" w:bidi="ar-SA"/>
      </w:rPr>
    </w:lvl>
    <w:lvl w:ilvl="2" w:tplc="6CDA8292">
      <w:numFmt w:val="bullet"/>
      <w:lvlText w:val="•"/>
      <w:lvlJc w:val="left"/>
      <w:pPr>
        <w:ind w:left="2816" w:hanging="346"/>
      </w:pPr>
      <w:rPr>
        <w:rFonts w:hint="default"/>
        <w:lang w:val="ru-RU" w:eastAsia="en-US" w:bidi="ar-SA"/>
      </w:rPr>
    </w:lvl>
    <w:lvl w:ilvl="3" w:tplc="926011AE">
      <w:numFmt w:val="bullet"/>
      <w:lvlText w:val="•"/>
      <w:lvlJc w:val="left"/>
      <w:pPr>
        <w:ind w:left="3805" w:hanging="346"/>
      </w:pPr>
      <w:rPr>
        <w:rFonts w:hint="default"/>
        <w:lang w:val="ru-RU" w:eastAsia="en-US" w:bidi="ar-SA"/>
      </w:rPr>
    </w:lvl>
    <w:lvl w:ilvl="4" w:tplc="A1641BFE">
      <w:numFmt w:val="bullet"/>
      <w:lvlText w:val="•"/>
      <w:lvlJc w:val="left"/>
      <w:pPr>
        <w:ind w:left="4793" w:hanging="346"/>
      </w:pPr>
      <w:rPr>
        <w:rFonts w:hint="default"/>
        <w:lang w:val="ru-RU" w:eastAsia="en-US" w:bidi="ar-SA"/>
      </w:rPr>
    </w:lvl>
    <w:lvl w:ilvl="5" w:tplc="2B0CCD22">
      <w:numFmt w:val="bullet"/>
      <w:lvlText w:val="•"/>
      <w:lvlJc w:val="left"/>
      <w:pPr>
        <w:ind w:left="5782" w:hanging="346"/>
      </w:pPr>
      <w:rPr>
        <w:rFonts w:hint="default"/>
        <w:lang w:val="ru-RU" w:eastAsia="en-US" w:bidi="ar-SA"/>
      </w:rPr>
    </w:lvl>
    <w:lvl w:ilvl="6" w:tplc="4B5A3B34">
      <w:numFmt w:val="bullet"/>
      <w:lvlText w:val="•"/>
      <w:lvlJc w:val="left"/>
      <w:pPr>
        <w:ind w:left="6770" w:hanging="346"/>
      </w:pPr>
      <w:rPr>
        <w:rFonts w:hint="default"/>
        <w:lang w:val="ru-RU" w:eastAsia="en-US" w:bidi="ar-SA"/>
      </w:rPr>
    </w:lvl>
    <w:lvl w:ilvl="7" w:tplc="A830D118">
      <w:numFmt w:val="bullet"/>
      <w:lvlText w:val="•"/>
      <w:lvlJc w:val="left"/>
      <w:pPr>
        <w:ind w:left="7758" w:hanging="346"/>
      </w:pPr>
      <w:rPr>
        <w:rFonts w:hint="default"/>
        <w:lang w:val="ru-RU" w:eastAsia="en-US" w:bidi="ar-SA"/>
      </w:rPr>
    </w:lvl>
    <w:lvl w:ilvl="8" w:tplc="FBCA3436">
      <w:numFmt w:val="bullet"/>
      <w:lvlText w:val="•"/>
      <w:lvlJc w:val="left"/>
      <w:pPr>
        <w:ind w:left="8747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5AE6"/>
    <w:rsid w:val="00D674D3"/>
    <w:rsid w:val="00F1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A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AE6"/>
    <w:pPr>
      <w:ind w:left="114"/>
    </w:pPr>
    <w:rPr>
      <w:sz w:val="28"/>
      <w:szCs w:val="28"/>
    </w:rPr>
  </w:style>
  <w:style w:type="paragraph" w:styleId="a4">
    <w:name w:val="Title"/>
    <w:basedOn w:val="a"/>
    <w:uiPriority w:val="1"/>
    <w:qFormat/>
    <w:rsid w:val="00F15AE6"/>
    <w:pPr>
      <w:ind w:left="574" w:right="581" w:firstLine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15AE6"/>
    <w:pPr>
      <w:ind w:left="819" w:hanging="346"/>
    </w:pPr>
  </w:style>
  <w:style w:type="paragraph" w:customStyle="1" w:styleId="TableParagraph">
    <w:name w:val="Table Paragraph"/>
    <w:basedOn w:val="a"/>
    <w:uiPriority w:val="1"/>
    <w:qFormat/>
    <w:rsid w:val="00F15A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4148</Characters>
  <Application>Microsoft Office Word</Application>
  <DocSecurity>0</DocSecurity>
  <Lines>34</Lines>
  <Paragraphs>9</Paragraphs>
  <ScaleCrop>false</ScaleCrop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User1</cp:lastModifiedBy>
  <cp:revision>2</cp:revision>
  <dcterms:created xsi:type="dcterms:W3CDTF">2024-03-13T11:51:00Z</dcterms:created>
  <dcterms:modified xsi:type="dcterms:W3CDTF">2024-03-13T11:53:00Z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</Properties>
</file>