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CF" w:rsidRPr="00032ECF" w:rsidRDefault="00032ECF" w:rsidP="00032ECF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 теме «Роль проектной технологии во внеурочной деятельности Разговор о правильном питании»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 учителя начальных классов  МАОУ  «СОШ №24»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еверодвинск</w:t>
      </w:r>
    </w:p>
    <w:p w:rsidR="00032ECF" w:rsidRDefault="00032ECF" w:rsidP="00032E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широкую популярность приобрели проектные и исследовательские методы обучения. Можно ли осуществить проект за один урок? Конечно, нет. На уроке невозможно выполнить всю работу, а только часть, например, составили план работы и инструкцию, распределили роли в группе, если это групповой проект. А остальная работа перешла во внеурочную деятельность. Подготовка и проведения интеллектуальных марафонов, олимпиад, викторин, конференций все так же проводится во внеурочное время. Так по- своему опыту, можем сказать, что  получились очень красивые и интересные работы. Во время выполнения проектов и исследовательских работ у детей формируются все виды универсальных учебных действий.</w:t>
      </w:r>
    </w:p>
    <w:p w:rsidR="00032ECF" w:rsidRDefault="00032ECF" w:rsidP="00032ECF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Внеурочная работа «открывает» школу, создает условия для позитивного сотворчества в педагогическом процессе школьных учителей, учащихся, их родителей, работников детских учреждений дополнительного образования, культурных и спортивных учреждений. Внеурочные занятия проводятся как в школе, так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 нашей школе предлагаются следующие программы: Библиотечного часа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 «Умники и умницы»,«Разговор о правильном питании», «Тайна ремесел»,  «Ваши права».</w:t>
      </w:r>
    </w:p>
    <w:p w:rsidR="00032ECF" w:rsidRDefault="00032ECF" w:rsidP="00032ECF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Перед началом учебного года была проведена большая подготовительная работа. В мае, а затем в августе учителями первых классов был проведён мониторинг родителей будущих первоклассников с целью выявления, в каких учреждения дополнительного образования занимаются их дети и по каким направлениям они хотели бы посещать внеурочные занятия в школе.</w:t>
      </w:r>
    </w:p>
    <w:p w:rsidR="00032ECF" w:rsidRDefault="00032ECF" w:rsidP="00032E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этого опроса были сформированы группы детей, которые будут посещать те или иные занятия, а учителями были составлены  рабочие программы по своему направлению.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Программа внеурочной деятельности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Разговор о правильном питании»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в России Сбережение и укрепление здоровья детей - одна из острых проблем современной жизни. По статистическим данным до 35% поступающих в школу детей уже имеют хронические заболевания. А за годы обучения в школе их число возрастает в несколько раз, в том числе с заболеваниями желудочно-кишечного тракта в 3 раза. По данным медицинского осмотра 2010-2011 учебного года в нашей школе выявлено 24% учащихся с уже хроническими заболеваниями желудочно-кишечного тракта, а в классе таких детей 9%. Одной из причин такого печального результата является неправильное питание: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безрежимность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пищи, еда всухомятку, не знание свойств полезных и вредных продуктов.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(Анкетирование)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растущего организма очень важно рациональное питание. Так было принято решение изучать модуль «Разговор о правильном питании»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Предполагаемые результаты:</w:t>
      </w:r>
    </w:p>
    <w:p w:rsidR="00032ECF" w:rsidRDefault="00032ECF" w:rsidP="00032ECF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032ECF" w:rsidRDefault="00032ECF" w:rsidP="00032E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-характеризовать явления (действия и поступки), давать им объективную оценку на </w:t>
      </w:r>
      <w:hyperlink r:id="rId5" w:tooltip="Решение задачи грамотного и уверенного управления судна можно осуществить лишь на основе глубоких теоретических знаний и практического опыта" w:history="1">
        <w:r w:rsidRPr="00032EC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основе освоенных знаний и имеющегося опыта</w:t>
        </w:r>
      </w:hyperlink>
      <w:r w:rsidRPr="00032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-находить ошибки при выполнении учебных заданий, отбирать способы их исправления;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соответствии с коммуникативными и познавательными задачами и технологиями;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-анализировать и объективно оценивать результаты собственного труда, </w:t>
      </w:r>
      <w:hyperlink r:id="rId6" w:tooltip="Презентация " w:history="1">
        <w:r w:rsidRPr="00032EC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находить возможности и способы их улучшения</w:t>
        </w:r>
      </w:hyperlink>
      <w:r w:rsidRPr="00032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Предметными результатами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ориентироваться в ассортименте наиболее типичных продуктов питания, сознательно выбирая наиболее полезные;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овладеть навыками, связанными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ориентироваться в ассортименте наиболее типичных продуктов питания, сознательно выбирая наиболее полезные;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оценивать свой рацион и режим питания с точки зрения соответствия требованиям здорового образа жизни и с учётом границ </w:t>
      </w:r>
      <w:hyperlink r:id="rId7" w:tooltip="Стресс и его особенности" w:history="1">
        <w:r w:rsidRPr="00032EC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личностной активности корректировать несоответствия</w:t>
        </w:r>
      </w:hyperlink>
      <w:r w:rsidRPr="00032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ECF" w:rsidRDefault="00032ECF" w:rsidP="00032E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032ECF" w:rsidRDefault="00032ECF" w:rsidP="0003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32ECF" w:rsidRDefault="00032ECF" w:rsidP="0003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сформировать у детей представление о необходимости заботы о своем здоровье, о значении важности правильного питания, как составной части сохранения и укрепления здоровья;</w:t>
      </w:r>
    </w:p>
    <w:p w:rsidR="00032ECF" w:rsidRDefault="00032ECF" w:rsidP="0003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осознание ими личностной и социальной значимости здоровья, как жизненной ценности; формирование навыков здорового образа жизни.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– формирование теоретических знаний в процессе изучения программы и совместной деятельности семьи, школы, общественности об основах рационального правильного питания;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– способствовать развитию познавательного интереса и самостоятельной активности в процессе изучения, исследования, анализа и практических действий о правильном питании;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воспитывающая</w:t>
      </w:r>
      <w:r>
        <w:rPr>
          <w:rFonts w:ascii="Times New Roman" w:eastAsia="Times New Roman" w:hAnsi="Times New Roman" w:cs="Times New Roman"/>
          <w:sz w:val="28"/>
          <w:szCs w:val="28"/>
        </w:rPr>
        <w:t> – создание комфортных условий для получения информации о правильном питании через коллективную, групповую работу; выработка потребностей в соблюдении санитарно-гигиенических норм; 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жизни.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по схеме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учитель- ученик- родитель- общественность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участвуют в подготовке и проведении различных мероприятий — праздников, конкурсов, викторин.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программы, а также используемые формы и методы её реализации носят игровой характер, развивают познавательный интерес к проблеме питания и формирования ЗОЖ,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 работы:  групповая работа, работа в парах,  игры (сюжетно-ролевые игры, игры с правилами, образно-ролевые,), дискуссии. </w:t>
      </w:r>
      <w:proofErr w:type="gramEnd"/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Фронтальная работа – это работа со всеми учащимися. Учитель предлагает беседу, рассказ, историю, чтение  статей, информационный материал. Такая форма работы требует устойчивого внимания и заинтересованность учащихся.  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 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  (беседа, вопросы, тесты, анкетирование), проблемный, частично-поисковый   (творческие задания: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для моей семьи. Любимые блюда мамы.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тебя накормит лес),  объяснительно-иллюстративный,  мини-проект.</w:t>
      </w:r>
      <w:proofErr w:type="gramEnd"/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4 раздела, освещающих наиболее важные проблемы, связанные с организацией рационального питания ребят 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-Поговорим о продуктах. 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узнаем о продуктах.  Витамины.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Поговорим о правилах этикета. Культура и гигиена питания.</w:t>
      </w: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 Из истории русской кухни. Поговорим о кулинарах – волшебниках.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Средства работы:  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Тетради, карточки, схемы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ребусы, таблицы, плакаты, перфокарты, анкеты, предметы быта, продукты, составление рассказов, составление альбомов, проведение праздников по темам, ведение оценочных листов.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9875" cy="2268220"/>
            <wp:effectExtent l="19050" t="0" r="0" b="0"/>
            <wp:docPr id="1" name="Рисунок 5" descr="1604201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60420142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изучения: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1.Умение делать выбор между вредными и полезными продуктами. 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554220" cy="2400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2.Наличие представления о рациональном питании. </w:t>
      </w:r>
      <w:r>
        <w:rPr>
          <w:noProof/>
          <w:sz w:val="28"/>
          <w:szCs w:val="28"/>
        </w:rPr>
        <w:drawing>
          <wp:inline distT="0" distB="0" distL="0" distR="0">
            <wp:extent cx="4932680" cy="199580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3.Умение заботиться о себе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4.Решение проблемы с организацией питания детей.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5.Изменение отношения ребенка и родителей к режиму, гигиене и продуктам питания.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Диагностика результатов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-анкетирование учащихся и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их родителей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- тестирование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опросы учащихся и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их родителей</w:t>
      </w:r>
      <w:proofErr w:type="gramStart"/>
      <w:r>
        <w:rPr>
          <w:sz w:val="28"/>
          <w:szCs w:val="28"/>
        </w:rPr>
        <w:t>;(</w:t>
      </w:r>
      <w:proofErr w:type="gramEnd"/>
      <w:r>
        <w:rPr>
          <w:sz w:val="28"/>
          <w:szCs w:val="28"/>
        </w:rPr>
        <w:t>результаты в виде диаграмм)</w:t>
      </w:r>
    </w:p>
    <w:p w:rsidR="00032ECF" w:rsidRDefault="00032ECF" w:rsidP="00032ECF">
      <w:pPr>
        <w:pStyle w:val="a3"/>
        <w:shd w:val="clear" w:color="auto" w:fill="FFFFFF"/>
        <w:spacing w:before="33" w:beforeAutospacing="0" w:after="3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 рисунки учащихся. 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 программы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раскрывается на основе изучения тем разделов, практических действий.</w:t>
      </w:r>
    </w:p>
    <w:p w:rsidR="00032ECF" w:rsidRDefault="00032ECF" w:rsidP="00032E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здорового правильного питания в жизни человека.</w:t>
      </w:r>
    </w:p>
    <w:p w:rsidR="00032ECF" w:rsidRDefault="00032ECF" w:rsidP="00032E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направленность программы в усвоении знаний и переходов от умения и навыкам в жизненной ситуации.</w:t>
      </w:r>
    </w:p>
    <w:p w:rsidR="00032ECF" w:rsidRDefault="00032ECF" w:rsidP="00032E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Прогностическая оценка и самооценка: - Для чего мне нужны знания о правильном питании? Как в будущем это поможет нам?</w:t>
      </w:r>
    </w:p>
    <w:p w:rsidR="00032ECF" w:rsidRDefault="00032ECF" w:rsidP="00032E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Влияние самого человека на организацию правильного питания в семье.</w:t>
      </w:r>
    </w:p>
    <w:p w:rsidR="00032ECF" w:rsidRDefault="00032ECF" w:rsidP="00032E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и его пропаганда в кругу семьи, друзей, соседей.</w:t>
      </w:r>
    </w:p>
    <w:p w:rsidR="00032ECF" w:rsidRDefault="00032ECF" w:rsidP="00032EC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Нормы организации питания строю по схеме Потребность – мотив – действия.</w:t>
      </w:r>
    </w:p>
    <w:p w:rsidR="00032ECF" w:rsidRDefault="00032ECF" w:rsidP="00032EC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программы обеспечивается учебными пособиями 1. Разговор о правильном питании: Рабочая тетрадь/ М. 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Т. А. Филиппова. – М.: ОЛМА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Групп, 2018; </w:t>
      </w:r>
    </w:p>
    <w:p w:rsidR="00032ECF" w:rsidRDefault="00032ECF" w:rsidP="00032EC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Разговор о правильном питании/ Методическое пособие. – М.: ОЛСА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Групп, 2018</w:t>
      </w: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ECF" w:rsidRDefault="00032ECF" w:rsidP="00032E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ECF" w:rsidRDefault="00032ECF" w:rsidP="00032E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C1A" w:rsidRDefault="00842C1A"/>
    <w:sectPr w:rsidR="0084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3BCE"/>
    <w:multiLevelType w:val="multilevel"/>
    <w:tmpl w:val="1FBE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32ECF"/>
    <w:rsid w:val="00032ECF"/>
    <w:rsid w:val="0084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ECF"/>
  </w:style>
  <w:style w:type="character" w:styleId="a4">
    <w:name w:val="Hyperlink"/>
    <w:basedOn w:val="a0"/>
    <w:uiPriority w:val="99"/>
    <w:semiHidden/>
    <w:unhideWhenUsed/>
    <w:rsid w:val="00032E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opuch.ru/stress-i-ego-osobennosti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prezentaciya-sposobi-uluchsheniya-kachestva-zreniya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puch.ru/reshenie-zadachi-gramotnogo-i-uverennogo-upravleniya-sudna-moj/index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2023-01-03T11:37:00Z</dcterms:created>
  <dcterms:modified xsi:type="dcterms:W3CDTF">2023-01-03T11:54:00Z</dcterms:modified>
</cp:coreProperties>
</file>