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2F" w:rsidRDefault="00CA4D2F" w:rsidP="00CA4D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Использование инновационных педагогических технологий в работе учителя-логопеда.</w:t>
      </w:r>
    </w:p>
    <w:p w:rsidR="00584B13" w:rsidRPr="00584B13" w:rsidRDefault="00584B13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Style w:val="c19"/>
          <w:rFonts w:ascii="Times New Roman" w:hAnsi="Times New Roman" w:cs="Times New Roman"/>
          <w:color w:val="000000"/>
          <w:sz w:val="28"/>
          <w:szCs w:val="28"/>
        </w:rPr>
        <w:t>Речь является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 Речевое общение создает необходимые условия для развития различных форм деятельности. Овладение ребенком речью способствует осознанию, планированию и регуляцией его поведения.</w:t>
      </w:r>
    </w:p>
    <w:p w:rsidR="00584B13" w:rsidRPr="00584B13" w:rsidRDefault="00584B13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все прекрасно знаем, что хорошо развитая речь ребенка дошкольного возраста является важным условием успешного обучения в школе. Необходимо помочь ребенку преодолеть нарушения речи, так как они отрицательно влияют на все психические функции, отражаются на деятельности ребенка, поведении.</w:t>
      </w:r>
    </w:p>
    <w:p w:rsidR="00584B13" w:rsidRPr="00584B13" w:rsidRDefault="00584B13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сегодняшний день в арсенале всех,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</w:t>
      </w:r>
    </w:p>
    <w:p w:rsidR="00584B13" w:rsidRPr="00584B13" w:rsidRDefault="00584B13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мы сталкиваемся с трудностями коррекционной работы из-за возросшего количества речевой патологии.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Современная логопедическая практика имеет в своём арсенале </w:t>
      </w:r>
      <w:r w:rsidRPr="00584B13">
        <w:rPr>
          <w:rFonts w:ascii="Times New Roman" w:hAnsi="Times New Roman" w:cs="Times New Roman"/>
          <w:bCs/>
          <w:i/>
          <w:iCs/>
          <w:sz w:val="28"/>
          <w:szCs w:val="28"/>
        </w:rPr>
        <w:t>технологии</w:t>
      </w:r>
      <w:r w:rsidRPr="00584B13">
        <w:rPr>
          <w:rFonts w:ascii="Times New Roman" w:hAnsi="Times New Roman" w:cs="Times New Roman"/>
          <w:sz w:val="28"/>
          <w:szCs w:val="28"/>
        </w:rPr>
        <w:t>, направленные на своевременную диагностику и максимально возможную коррекцию речевых нарушений.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bCs/>
          <w:iCs/>
          <w:sz w:val="28"/>
          <w:szCs w:val="28"/>
        </w:rPr>
        <w:t>К ним относятся</w:t>
      </w:r>
      <w:r w:rsidRPr="00584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84B13">
        <w:rPr>
          <w:rFonts w:ascii="Times New Roman" w:hAnsi="Times New Roman" w:cs="Times New Roman"/>
          <w:sz w:val="28"/>
          <w:szCs w:val="28"/>
        </w:rPr>
        <w:t xml:space="preserve">хорошо известные специалистам технологии: логопедического обследования, коррекции звукопроизношения, формирования речевого дыхания при различных нарушениях произносительной стороны речи, развития интонационной стороны речи, коррекция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темпо-ритмической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стороны речи, развития лексико-грамматической стороны речи, логопедического массажа.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Находясь на границе соприкосновения педагогики, психологии и медицины логопедия также использует в своей практике, адаптируя к своим потребностям, наиболее эффективные, не традиционные для неё методы и приёмы смежных наук.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Их нельзя рассматривать в логопедии как самостоятельные, они становятся частью традиционных, проверенных временем технологий. Помогая оптимизировать работу логопеда, внося новые способы взаимодействия педагога и ребёнка, для создания благоприятного эмоционального фона, способствуют включению в работу сохранных и активизации нарушенных функций.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13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  <w:r w:rsidRPr="00584B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ребенка. Основным критерием «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>» технологии является повышение эффективности образовательного процесса за счет применения данной технологии.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lastRenderedPageBreak/>
        <w:t>Активно использую в своей работе следующие инновационные здоровье сберегающие технологии: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 xml:space="preserve">Развитие межполушарного взаимодействия (использование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упражнений)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Технология «Сочетание речи с кодированными движениями пальцев рук»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13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Технология моделирования и проигрывания сказок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Акватерапия</w:t>
      </w:r>
      <w:proofErr w:type="spellEnd"/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– цель этих технологий не только оптимизация процесса коррекции речи, но и обеспечение оздоровления детей.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 xml:space="preserve">1.Развитие межполушарного взаимодействия (использование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упражнений).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– наука о развитии головного мозга через определенные двигательные упражнения. Существует уже 2000 лет, используется во всём мире.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упражнениями пользовались Аристотель и Гиппократ.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 xml:space="preserve">Единство мозга складывается из согласованной деятельности двух его полушарий, тесно связанных между собой системой нервных волокон. Благодаря межполушарным взаимодействиям осуществляется передача информации из одного полушария в другое, обеспечивается целостность и координация работы мозга. Межполушарное </w:t>
      </w:r>
      <w:proofErr w:type="gramStart"/>
      <w:r w:rsidRPr="00584B13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584B13">
        <w:rPr>
          <w:rFonts w:ascii="Times New Roman" w:hAnsi="Times New Roman" w:cs="Times New Roman"/>
          <w:sz w:val="28"/>
          <w:szCs w:val="28"/>
        </w:rPr>
        <w:t xml:space="preserve"> возможно развивать при помощи комплекса специальных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упражнений. Для мозга ребенка любое движение отзывается образованием каскада нейронных связей между полушариями, отделами мозга. Повышается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>, улучшается мыслительная деятельность, улучшается память, внимание, речь. Облегчается процесс обучения чтению и письму. По последним данным неврологов для успешного обучения важно не лечение, а именно обучение (вижу, слышу, чувствую).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b/>
          <w:bCs/>
          <w:sz w:val="28"/>
          <w:szCs w:val="28"/>
        </w:rPr>
        <w:t>Для результативности коррекционно-развивающей работы необходимо учитывать определенные условия: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занятия проводятся утром;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занятия проводятся ежедневно, без пропусков;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занятия проводятся в доброжелательной обстановке;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от детей требуется точное выполнение движений и приемов;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упражнения проводятся стоя или сидя за столом;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упражнений провожу на ежедневных утренних пятиминутках. Дети очень хорошо принимают данные упражнения и с удовольствием их выполняют.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 xml:space="preserve">2. Следующая </w:t>
      </w:r>
      <w:proofErr w:type="gramStart"/>
      <w:r w:rsidRPr="00584B13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584B13">
        <w:rPr>
          <w:rFonts w:ascii="Times New Roman" w:hAnsi="Times New Roman" w:cs="Times New Roman"/>
          <w:sz w:val="28"/>
          <w:szCs w:val="28"/>
        </w:rPr>
        <w:t xml:space="preserve"> о которой я хотела рассказать - «Сочетание речи с кодированными движениями пальцев рук». «</w:t>
      </w:r>
      <w:r w:rsidRPr="00584B13">
        <w:rPr>
          <w:rStyle w:val="a4"/>
          <w:rFonts w:ascii="Times New Roman" w:hAnsi="Times New Roman" w:cs="Times New Roman"/>
          <w:color w:val="000000"/>
          <w:sz w:val="28"/>
          <w:szCs w:val="28"/>
        </w:rPr>
        <w:t>Истоки способностей и дарований детей находятся на кончиках их пальцев</w:t>
      </w:r>
      <w:proofErr w:type="gramStart"/>
      <w:r w:rsidRPr="00584B13">
        <w:rPr>
          <w:rStyle w:val="a4"/>
          <w:rFonts w:ascii="Times New Roman" w:hAnsi="Times New Roman" w:cs="Times New Roman"/>
          <w:color w:val="000000"/>
          <w:sz w:val="28"/>
          <w:szCs w:val="28"/>
        </w:rPr>
        <w:t>..» (</w:t>
      </w:r>
      <w:proofErr w:type="gramEnd"/>
      <w:r w:rsidRPr="00584B13">
        <w:rPr>
          <w:rStyle w:val="a4"/>
          <w:rFonts w:ascii="Times New Roman" w:hAnsi="Times New Roman" w:cs="Times New Roman"/>
          <w:color w:val="000000"/>
          <w:sz w:val="28"/>
          <w:szCs w:val="28"/>
        </w:rPr>
        <w:t>В. А. Сухомлинский.)</w:t>
      </w:r>
      <w:r w:rsidRPr="00584B13">
        <w:rPr>
          <w:rFonts w:ascii="Times New Roman" w:hAnsi="Times New Roman" w:cs="Times New Roman"/>
          <w:sz w:val="28"/>
          <w:szCs w:val="28"/>
        </w:rPr>
        <w:t> Ученые, изучающие деятельность детского мозга, психику ребёнка, отмечают большое стимулирующее значение функции руки</w:t>
      </w:r>
      <w:proofErr w:type="gramStart"/>
      <w:r w:rsidRPr="00584B1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95700" cy="2924175"/>
            <wp:effectExtent l="19050" t="0" r="0" b="0"/>
            <wp:wrapSquare wrapText="bothSides"/>
            <wp:docPr id="2" name="Рисунок 2" descr="hello_html_m15fc7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5fc74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B13">
        <w:rPr>
          <w:rFonts w:ascii="Times New Roman" w:hAnsi="Times New Roman" w:cs="Times New Roman"/>
          <w:sz w:val="28"/>
          <w:szCs w:val="28"/>
        </w:rPr>
        <w:br/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 xml:space="preserve">На рисунке канадского невролога У. Г.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Пенфилда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>, получившем название «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гомункулюса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(человечка)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Пенфилда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>», изображена проекция кисти и пальцев руки в коре больших полушарий головного мозга. Большие размеры проекции руки и ее близость к моторной речевой зоне привели ученых к мысли о том, что тренировка тонких движений пальцев рук будет оказывать большое влияние на развитие речи.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 xml:space="preserve">В одном из домов ребенка были проведены наблюдения за детьми первых недель жизни. У группы шестинедельных младенцев записывались биотоки мозга, затем у одних из этих детей пассивно тренировали правую руку, у других – левую. Через месяц тренировки высокочастотные ритмы стали отмечаться в области двигательных проекций, а через два месяца – и в будущей речевой зоне, в полушарии, противоположном тренируемой руке. Эти данные прямо говорят о том, что речевые области формируются под влиянием импульсов, поступающих от пальцев рук. Убедительны также факты, полученные при обучении звуковой речи глухих детей. Одних из этих детей с раннего возраста учат общаться с помощью крупных жестов, выполняемых всей рукой, других обучают так называемой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(пальцевой) азбуке, когда пальцами изображают буквы и ребенок как бы «пишет» слова. Когда глухие дети приходят в </w:t>
      </w:r>
      <w:proofErr w:type="gramStart"/>
      <w:r w:rsidRPr="00584B13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Pr="00584B13">
        <w:rPr>
          <w:rFonts w:ascii="Times New Roman" w:hAnsi="Times New Roman" w:cs="Times New Roman"/>
          <w:sz w:val="28"/>
          <w:szCs w:val="28"/>
        </w:rPr>
        <w:t xml:space="preserve"> и начинается обучение звуковой речи, оказывается, что те из них, которые «разговаривали» крупными жестами, поддаются обучению с огромным трудом – оно требует многих и многих месяцев; те же дети, которые ранее «разговаривали» пальцами, легче овладевают звуковой речью. Педагоги активно используют в практике развитие мелкой моторик</w:t>
      </w:r>
      <w:proofErr w:type="gramStart"/>
      <w:r w:rsidRPr="00584B1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84B13">
        <w:rPr>
          <w:rFonts w:ascii="Times New Roman" w:hAnsi="Times New Roman" w:cs="Times New Roman"/>
          <w:sz w:val="28"/>
          <w:szCs w:val="28"/>
        </w:rPr>
        <w:t xml:space="preserve"> пальчиковые игры, гимнастика и т.д. Почему меня заинтересовала данная инновационная технология? Все чаще у детей нарушается не только звукопроизношение, но и слоговая структура слова. Данная технология сочетает и развитие мелкой </w:t>
      </w:r>
      <w:proofErr w:type="gramStart"/>
      <w:r w:rsidRPr="00584B13">
        <w:rPr>
          <w:rFonts w:ascii="Times New Roman" w:hAnsi="Times New Roman" w:cs="Times New Roman"/>
          <w:sz w:val="28"/>
          <w:szCs w:val="28"/>
        </w:rPr>
        <w:t>моторики</w:t>
      </w:r>
      <w:proofErr w:type="gramEnd"/>
      <w:r w:rsidRPr="00584B13">
        <w:rPr>
          <w:rFonts w:ascii="Times New Roman" w:hAnsi="Times New Roman" w:cs="Times New Roman"/>
          <w:sz w:val="28"/>
          <w:szCs w:val="28"/>
        </w:rPr>
        <w:t xml:space="preserve"> и работу по устранению нарушений слоговой структуры слова (которая зачастую очень трудна в коррекции). Известно, что гласные звуки несут слогообразующую функцию. Проговаривание слов по слогам в сочетании с движениями пальцев рук, символизирующих движения губ при произнесении гласных звуков, позволяет корректировать слоговую структуру слова, развивать голос, слуховое и зрительное восприятие и память. По данной методике при произнесении гласных звуков с опорой на зрительный контроль облегчается </w:t>
      </w:r>
      <w:r w:rsidRPr="00584B13">
        <w:rPr>
          <w:rFonts w:ascii="Times New Roman" w:hAnsi="Times New Roman" w:cs="Times New Roman"/>
          <w:sz w:val="28"/>
          <w:szCs w:val="28"/>
        </w:rPr>
        <w:lastRenderedPageBreak/>
        <w:t>проговаривание слов по слогам, т.к. ребёнку легче припомнить каждый последующий слог в слове.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3. Следующая технология на которой хотела остановиться –</w:t>
      </w:r>
      <w:proofErr w:type="gramStart"/>
      <w:r w:rsidRPr="00584B13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584B13">
        <w:rPr>
          <w:rFonts w:ascii="Times New Roman" w:hAnsi="Times New Roman" w:cs="Times New Roman"/>
          <w:sz w:val="28"/>
          <w:szCs w:val="28"/>
        </w:rPr>
        <w:t xml:space="preserve">оделирование и проигрывание сказок» (автор Ткаченко Т.А.) Цель- формирование вербальных средств коммуникации, мотивации речевого общения. Способствует возникновению мотивации речевого общения, формированию первичных произносительных навыков, пополнению и активизации словаря, появлению фразы в речи ребёнка, устранению в речи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. Данная технология особенно эффективна при работе с </w:t>
      </w:r>
      <w:proofErr w:type="gramStart"/>
      <w:r w:rsidRPr="00584B13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584B13">
        <w:rPr>
          <w:rFonts w:ascii="Times New Roman" w:hAnsi="Times New Roman" w:cs="Times New Roman"/>
          <w:sz w:val="28"/>
          <w:szCs w:val="28"/>
        </w:rPr>
        <w:t xml:space="preserve"> имеющими речевой негативизм, заикающимися и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детьми. Так же она имеет элементы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пальчикой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гимнастики, т.к. могут присутствовать элементы пальчикового или теневого театра.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технологии активно включают в себя различные виды массажа. Новыми в работе логопеда являются: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суджок-терапия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 - обладает высокой эффективностью и безопасностью. На кистях располагаются система высокоактивных точек соответствия всем органам и участкам тела. Их стимуляция оказывает выраженное лечебное и профилактическое действие. Неправильное применение никогда не наносит человеку вред – оно просто неэффективно. Массаж можно осуществлять семенами, орехами, специальными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>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аурикулотерапия</w:t>
      </w:r>
      <w:proofErr w:type="spellEnd"/>
      <w:r w:rsidRPr="00584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 </w:t>
      </w:r>
      <w:r w:rsidRPr="00584B13">
        <w:rPr>
          <w:rFonts w:ascii="Times New Roman" w:hAnsi="Times New Roman" w:cs="Times New Roman"/>
          <w:sz w:val="28"/>
          <w:szCs w:val="28"/>
        </w:rPr>
        <w:t>массаж ушных раковин. Ушная раковина снабжена множеством нервных окончаний, в ухе разветвляются шесть нервов, осуществляющих связь с центральными и вегетативными отделами нервной системы и внутренними органами.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гидрогимнастика</w:t>
      </w:r>
      <w:proofErr w:type="spellEnd"/>
      <w:r w:rsidRPr="00584B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84B13">
        <w:rPr>
          <w:rFonts w:ascii="Times New Roman" w:hAnsi="Times New Roman" w:cs="Times New Roman"/>
          <w:sz w:val="28"/>
          <w:szCs w:val="28"/>
        </w:rPr>
        <w:t xml:space="preserve">– прокатывание, перекатывание, перекладывание в теплой воде различных предметов, например резиновый мяч,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>, маленьких фигурок и т.д.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Массаж сочетается с рассказыванием стихотворения (сочетание речь с движением)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 xml:space="preserve">5. Помимо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технологий особого внимания заслуживает технология - </w:t>
      </w:r>
      <w:r w:rsidRPr="00584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«Дидактический </w:t>
      </w:r>
      <w:proofErr w:type="spellStart"/>
      <w:r w:rsidRPr="00584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синквейн</w:t>
      </w:r>
      <w:proofErr w:type="spellEnd"/>
      <w:r w:rsidRPr="00584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proofErr w:type="gramStart"/>
      <w:r w:rsidRPr="00584B13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584B13">
        <w:rPr>
          <w:rFonts w:ascii="Times New Roman" w:hAnsi="Times New Roman" w:cs="Times New Roman"/>
          <w:sz w:val="28"/>
          <w:szCs w:val="28"/>
        </w:rPr>
        <w:t xml:space="preserve"> Данная педагогическая технология служит для развития лексико-грамматической стороны речи, так как именно эта сторона речи у детей старшего дошкольного возраста с общим недоразвитием речи значительно отличается от речи нормально развивающихся сверстников, их словарного запаса, как в количественном, так и в качественном плане.</w:t>
      </w:r>
      <w:r w:rsidRPr="00584B13">
        <w:rPr>
          <w:rFonts w:ascii="Times New Roman" w:hAnsi="Times New Roman" w:cs="Times New Roman"/>
          <w:sz w:val="28"/>
          <w:szCs w:val="28"/>
        </w:rPr>
        <w:br/>
        <w:t xml:space="preserve">Опыт работы с данной категорией детей показывает, что даже после пройденного курса коррекции и развития речи у детей с хорошими диагностическими показателями, имеются трудности связанные со скоростью актуализации имеющихся знаний и собственного речевого высказывания, им требуется больше времени на обдумывание и формулирование ответа. Поэтому важно создавать условия для его активизации и актуализации собственного высказывания. Эта технология не требует особых условий для использования и органично вписывающаяся в работу по развитию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>–грамматических категорий у дошкольников.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4B13">
        <w:rPr>
          <w:rFonts w:ascii="Times New Roman" w:hAnsi="Times New Roman" w:cs="Times New Roman"/>
          <w:sz w:val="28"/>
          <w:szCs w:val="28"/>
        </w:rPr>
        <w:lastRenderedPageBreak/>
        <w:t>Синквейн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с французского языка переводится как «пять строк»,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пятистрочная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строфа стихотворения. Составление дидактического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</w:t>
      </w:r>
      <w:r w:rsidRPr="00584B13">
        <w:rPr>
          <w:rFonts w:ascii="Times New Roman" w:hAnsi="Times New Roman" w:cs="Times New Roman"/>
          <w:sz w:val="28"/>
          <w:szCs w:val="28"/>
        </w:rPr>
        <w:br/>
        <w:t xml:space="preserve">Актуальность и целесообразность использования дидактического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в логопедической практике объясняется тем, что:</w:t>
      </w:r>
      <w:r w:rsidRPr="00584B13">
        <w:rPr>
          <w:rFonts w:ascii="Times New Roman" w:hAnsi="Times New Roman" w:cs="Times New Roman"/>
          <w:sz w:val="28"/>
          <w:szCs w:val="28"/>
        </w:rPr>
        <w:br/>
        <w:t xml:space="preserve">- Гармонично вписывается в работу по развитию ЛГК, использование </w:t>
      </w:r>
      <w:proofErr w:type="spellStart"/>
      <w:r w:rsidRPr="00584B1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t xml:space="preserve"> не нарушает общепринятую систему воздействия на речевую патологию и обеспечивает её логическую завершенность.</w:t>
      </w:r>
      <w:r w:rsidRPr="00584B13">
        <w:rPr>
          <w:rFonts w:ascii="Times New Roman" w:hAnsi="Times New Roman" w:cs="Times New Roman"/>
          <w:sz w:val="28"/>
          <w:szCs w:val="28"/>
        </w:rPr>
        <w:br/>
        <w:t>- Способствует обогащению и актуализации словаря, уточняет содержание понятий.</w:t>
      </w:r>
      <w:r w:rsidRPr="00584B13">
        <w:rPr>
          <w:rFonts w:ascii="Times New Roman" w:hAnsi="Times New Roman" w:cs="Times New Roman"/>
          <w:sz w:val="28"/>
          <w:szCs w:val="28"/>
        </w:rPr>
        <w:br/>
        <w:t>- Является диагностическим инструментом, даёт возможность педагогу оценить уровень усвоения ребёнком пройденного материала.</w:t>
      </w:r>
      <w:r w:rsidRPr="00584B13">
        <w:rPr>
          <w:rFonts w:ascii="Times New Roman" w:hAnsi="Times New Roman" w:cs="Times New Roman"/>
          <w:sz w:val="28"/>
          <w:szCs w:val="28"/>
        </w:rPr>
        <w:br/>
        <w:t>- Носит характер комплексного воздействия, не только развивает речь, но способствует развитию ВПФ (памяти, внимания, мышления).</w:t>
      </w:r>
      <w:r w:rsidRPr="00584B13">
        <w:rPr>
          <w:rFonts w:ascii="Times New Roman" w:hAnsi="Times New Roman" w:cs="Times New Roman"/>
          <w:sz w:val="28"/>
          <w:szCs w:val="28"/>
        </w:rPr>
        <w:br/>
      </w:r>
      <w:r w:rsidRPr="00584B1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4B13">
        <w:rPr>
          <w:rFonts w:ascii="Times New Roman" w:hAnsi="Times New Roman" w:cs="Times New Roman"/>
          <w:i/>
          <w:iCs/>
          <w:sz w:val="28"/>
          <w:szCs w:val="28"/>
        </w:rPr>
        <w:t xml:space="preserve">Правила составления дидактического </w:t>
      </w:r>
      <w:proofErr w:type="spellStart"/>
      <w:r w:rsidRPr="00584B13">
        <w:rPr>
          <w:rFonts w:ascii="Times New Roman" w:hAnsi="Times New Roman" w:cs="Times New Roman"/>
          <w:i/>
          <w:iCs/>
          <w:sz w:val="28"/>
          <w:szCs w:val="28"/>
        </w:rPr>
        <w:t>синквейна</w:t>
      </w:r>
      <w:proofErr w:type="spellEnd"/>
      <w:r w:rsidRPr="00584B13">
        <w:rPr>
          <w:rFonts w:ascii="Times New Roman" w:hAnsi="Times New Roman" w:cs="Times New Roman"/>
          <w:sz w:val="28"/>
          <w:szCs w:val="28"/>
        </w:rPr>
        <w:br/>
        <w:t>• первая строка – одно слово, обычно существительное, отражающее главную идею;</w:t>
      </w:r>
      <w:r w:rsidRPr="00584B13">
        <w:rPr>
          <w:rFonts w:ascii="Times New Roman" w:hAnsi="Times New Roman" w:cs="Times New Roman"/>
          <w:sz w:val="28"/>
          <w:szCs w:val="28"/>
        </w:rPr>
        <w:br/>
        <w:t>• вторая строка – два слова, прилагательные;</w:t>
      </w:r>
      <w:r w:rsidRPr="00584B13">
        <w:rPr>
          <w:rFonts w:ascii="Times New Roman" w:hAnsi="Times New Roman" w:cs="Times New Roman"/>
          <w:sz w:val="28"/>
          <w:szCs w:val="28"/>
        </w:rPr>
        <w:br/>
        <w:t>• третья строка – три слова, глаголы, описывающие действия в рамках темы;</w:t>
      </w:r>
      <w:r w:rsidRPr="00584B13">
        <w:rPr>
          <w:rFonts w:ascii="Times New Roman" w:hAnsi="Times New Roman" w:cs="Times New Roman"/>
          <w:sz w:val="28"/>
          <w:szCs w:val="28"/>
        </w:rPr>
        <w:br/>
        <w:t>• четвертая строка - фраза из нескольких слов, показывающая отношение к теме;</w:t>
      </w:r>
      <w:r w:rsidRPr="00584B13">
        <w:rPr>
          <w:rFonts w:ascii="Times New Roman" w:hAnsi="Times New Roman" w:cs="Times New Roman"/>
          <w:sz w:val="28"/>
          <w:szCs w:val="28"/>
        </w:rPr>
        <w:br/>
        <w:t>• пятая строка – слова, связанные с первым, отражающие сущность темы (это может быть одно слово).</w:t>
      </w:r>
      <w:proofErr w:type="gramEnd"/>
      <w:r w:rsidRPr="00584B13">
        <w:rPr>
          <w:rFonts w:ascii="Times New Roman" w:hAnsi="Times New Roman" w:cs="Times New Roman"/>
          <w:sz w:val="28"/>
          <w:szCs w:val="28"/>
        </w:rPr>
        <w:br/>
      </w:r>
      <w:r w:rsidRPr="00584B13">
        <w:rPr>
          <w:rFonts w:ascii="Times New Roman" w:hAnsi="Times New Roman" w:cs="Times New Roman"/>
          <w:i/>
          <w:iCs/>
          <w:sz w:val="28"/>
          <w:szCs w:val="28"/>
        </w:rPr>
        <w:t>Например,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1. Кукла</w:t>
      </w:r>
      <w:r w:rsidRPr="00584B13">
        <w:rPr>
          <w:rFonts w:ascii="Times New Roman" w:hAnsi="Times New Roman" w:cs="Times New Roman"/>
          <w:sz w:val="28"/>
          <w:szCs w:val="28"/>
        </w:rPr>
        <w:br/>
        <w:t>2. Красивая, любимая.</w:t>
      </w:r>
      <w:r w:rsidRPr="00584B13">
        <w:rPr>
          <w:rFonts w:ascii="Times New Roman" w:hAnsi="Times New Roman" w:cs="Times New Roman"/>
          <w:sz w:val="28"/>
          <w:szCs w:val="28"/>
        </w:rPr>
        <w:br/>
        <w:t>3. Стоит, сидит, улыбается.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4. Моя кукла самая красивая.</w:t>
      </w:r>
      <w:r w:rsidRPr="00584B13">
        <w:rPr>
          <w:rFonts w:ascii="Times New Roman" w:hAnsi="Times New Roman" w:cs="Times New Roman"/>
          <w:sz w:val="28"/>
          <w:szCs w:val="28"/>
        </w:rPr>
        <w:br/>
        <w:t>5. Игрушка.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Данную технологию можно использовать вариативно как на занятиях, так и подключать родителей.</w:t>
      </w:r>
    </w:p>
    <w:p w:rsidR="00CA4D2F" w:rsidRPr="00584B13" w:rsidRDefault="00CA4D2F" w:rsidP="0058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 xml:space="preserve">Учитывая, что ведущая деятельность у дошкольников — игровая, необходимо организовывать коррекционный процесс таким образом, чтобы ребенок ощущал интерес, новизну, элемент игры и творчества. Использование новых технологий в сочетании с </w:t>
      </w:r>
      <w:proofErr w:type="gramStart"/>
      <w:r w:rsidRPr="00584B13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584B13">
        <w:rPr>
          <w:rFonts w:ascii="Times New Roman" w:hAnsi="Times New Roman" w:cs="Times New Roman"/>
          <w:sz w:val="28"/>
          <w:szCs w:val="28"/>
        </w:rPr>
        <w:t xml:space="preserve"> дают хороший результат. Вместе с коррекционными задачами вносят разнообразие, создают благоприятный, эмоциональный фон, способствуют включению в работу сохранных и активизации нарушенных функций, что помогает достигать хороших результатов коррекции речевых нарушений.</w:t>
      </w:r>
    </w:p>
    <w:p w:rsidR="00F9782B" w:rsidRPr="00584B13" w:rsidRDefault="00F9782B" w:rsidP="00584B1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9782B" w:rsidRPr="00584B13" w:rsidSect="00F9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2C2"/>
    <w:multiLevelType w:val="multilevel"/>
    <w:tmpl w:val="291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7710E"/>
    <w:multiLevelType w:val="multilevel"/>
    <w:tmpl w:val="D39C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6439D"/>
    <w:multiLevelType w:val="multilevel"/>
    <w:tmpl w:val="DF1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2F"/>
    <w:rsid w:val="004F5E52"/>
    <w:rsid w:val="00584B13"/>
    <w:rsid w:val="00CA4D2F"/>
    <w:rsid w:val="00E92EE6"/>
    <w:rsid w:val="00F9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4D2F"/>
    <w:rPr>
      <w:i/>
      <w:iCs/>
    </w:rPr>
  </w:style>
  <w:style w:type="paragraph" w:customStyle="1" w:styleId="c25">
    <w:name w:val="c25"/>
    <w:basedOn w:val="a"/>
    <w:rsid w:val="0058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84B13"/>
  </w:style>
  <w:style w:type="paragraph" w:customStyle="1" w:styleId="c2">
    <w:name w:val="c2"/>
    <w:basedOn w:val="a"/>
    <w:rsid w:val="0058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4B13"/>
  </w:style>
  <w:style w:type="paragraph" w:styleId="a5">
    <w:name w:val="No Spacing"/>
    <w:uiPriority w:val="1"/>
    <w:qFormat/>
    <w:rsid w:val="00584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2020-04-25T14:15:00Z</dcterms:created>
  <dcterms:modified xsi:type="dcterms:W3CDTF">2020-04-25T14:15:00Z</dcterms:modified>
</cp:coreProperties>
</file>