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02" w:rsidRPr="00656202" w:rsidRDefault="00656202" w:rsidP="00656202">
      <w:pPr>
        <w:jc w:val="center"/>
        <w:rPr>
          <w:rFonts w:ascii="Times New Roman" w:hAnsi="Times New Roman" w:cs="Times New Roman"/>
          <w:b/>
          <w:sz w:val="28"/>
          <w:szCs w:val="28"/>
        </w:rPr>
      </w:pPr>
      <w:bookmarkStart w:id="0" w:name="_GoBack"/>
      <w:r w:rsidRPr="00656202">
        <w:rPr>
          <w:rFonts w:ascii="Times New Roman" w:hAnsi="Times New Roman" w:cs="Times New Roman"/>
          <w:b/>
          <w:sz w:val="28"/>
          <w:szCs w:val="28"/>
        </w:rPr>
        <w:t>«Инновационные технологии в детском саду»</w:t>
      </w:r>
    </w:p>
    <w:bookmarkEnd w:id="0"/>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Инновационные технологии в детском саду — это создание и внедрение новых приемов обучения и воспитания. Основная цель - модернизация всех процессов образования. Педагогические коллективы в ДОУ разрабатывают новейшие методики и модели по интеллектуальному развитию и воспитанию детей дошкольного возраста. В профессиональной деятельности применяются способы, приемы и инструментарии, соответствующие принятым моделям.</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 xml:space="preserve">Внедрение инноваций в работу дошкольного учреждения является важным условием реформирования и совершенствования системы дошкольного образования. Развитие детского сада не может осуществляться иначе, чем через освоение нововведений, новшеств, при этом содержание образования должно ориентироваться на индивидуальность каждого ребенка, его личностный рост, развитие способностей (К. Ю. Белая, А. Г. </w:t>
      </w:r>
      <w:proofErr w:type="spellStart"/>
      <w:r w:rsidRPr="00D97829">
        <w:rPr>
          <w:rFonts w:ascii="Times New Roman" w:hAnsi="Times New Roman" w:cs="Times New Roman"/>
          <w:sz w:val="28"/>
          <w:szCs w:val="28"/>
        </w:rPr>
        <w:t>Асмолов</w:t>
      </w:r>
      <w:proofErr w:type="spellEnd"/>
      <w:r w:rsidRPr="00D97829">
        <w:rPr>
          <w:rFonts w:ascii="Times New Roman" w:hAnsi="Times New Roman" w:cs="Times New Roman"/>
          <w:sz w:val="28"/>
          <w:szCs w:val="28"/>
        </w:rPr>
        <w:t xml:space="preserve"> и др.). А воспитать творческую, самодостаточную личность может только талантливый педагог, идущий по пути самосовершенствования и саморазвития.</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Инновационные технологии в ДОУ в работе воспитателей направлены на создание и внедрение принципиально новых компонентов, которые помогают качественно изменить образовательные процессы. Они становятся ориентиром и важной частью образовательного процесса. Современные технол</w:t>
      </w:r>
      <w:r w:rsidR="005B4AFD">
        <w:rPr>
          <w:rFonts w:ascii="Times New Roman" w:hAnsi="Times New Roman" w:cs="Times New Roman"/>
          <w:sz w:val="28"/>
          <w:szCs w:val="28"/>
        </w:rPr>
        <w:t>огии в детском саду используют:</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для повышения качества образования;</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для повышения качества воспитания;</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с целью реализации программы федерального государственного образовательного стандарта;</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с целью обеспечения процессов модернизации, направленных на улучшение качества образовательных услуг в целом.</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Какие технологии можно отнести к инновационным для ДОУ?</w:t>
      </w:r>
      <w:r w:rsidR="005B4AFD">
        <w:rPr>
          <w:rFonts w:ascii="Times New Roman" w:hAnsi="Times New Roman" w:cs="Times New Roman"/>
          <w:sz w:val="28"/>
          <w:szCs w:val="28"/>
        </w:rPr>
        <w:t xml:space="preserve"> К таким технологиям относятся:</w:t>
      </w:r>
    </w:p>
    <w:p w:rsidR="00D97829" w:rsidRPr="00D97829" w:rsidRDefault="00D97829" w:rsidP="00D97829">
      <w:pPr>
        <w:rPr>
          <w:rFonts w:ascii="Times New Roman" w:hAnsi="Times New Roman" w:cs="Times New Roman"/>
          <w:sz w:val="28"/>
          <w:szCs w:val="28"/>
        </w:rPr>
      </w:pPr>
      <w:proofErr w:type="spellStart"/>
      <w:r w:rsidRPr="00D97829">
        <w:rPr>
          <w:rFonts w:ascii="Times New Roman" w:hAnsi="Times New Roman" w:cs="Times New Roman"/>
          <w:sz w:val="28"/>
          <w:szCs w:val="28"/>
        </w:rPr>
        <w:t>здоровьесберегающие</w:t>
      </w:r>
      <w:proofErr w:type="spellEnd"/>
      <w:r w:rsidRPr="00D97829">
        <w:rPr>
          <w:rFonts w:ascii="Times New Roman" w:hAnsi="Times New Roman" w:cs="Times New Roman"/>
          <w:sz w:val="28"/>
          <w:szCs w:val="28"/>
        </w:rPr>
        <w:t>;</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проектной и исследовательской деятельности;</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информационно-коммуникационные;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w:t>
      </w:r>
      <w:proofErr w:type="spellStart"/>
      <w:r w:rsidRPr="00D97829">
        <w:rPr>
          <w:rFonts w:ascii="Times New Roman" w:hAnsi="Times New Roman" w:cs="Times New Roman"/>
          <w:sz w:val="28"/>
          <w:szCs w:val="28"/>
        </w:rPr>
        <w:t>лэпбук</w:t>
      </w:r>
      <w:proofErr w:type="spellEnd"/>
      <w:r w:rsidRPr="00D97829">
        <w:rPr>
          <w:rFonts w:ascii="Times New Roman" w:hAnsi="Times New Roman" w:cs="Times New Roman"/>
          <w:sz w:val="28"/>
          <w:szCs w:val="28"/>
        </w:rPr>
        <w:t>»;</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личностно-ориентированные;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lastRenderedPageBreak/>
        <w:t>игровые;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проблемного обучения и т.д.</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Технология «</w:t>
      </w:r>
      <w:proofErr w:type="spellStart"/>
      <w:r w:rsidRPr="00D97829">
        <w:rPr>
          <w:rFonts w:ascii="Times New Roman" w:hAnsi="Times New Roman" w:cs="Times New Roman"/>
          <w:sz w:val="28"/>
          <w:szCs w:val="28"/>
        </w:rPr>
        <w:t>лэпбук</w:t>
      </w:r>
      <w:proofErr w:type="spellEnd"/>
      <w:r w:rsidRPr="00D97829">
        <w:rPr>
          <w:rFonts w:ascii="Times New Roman" w:hAnsi="Times New Roman" w:cs="Times New Roman"/>
          <w:sz w:val="28"/>
          <w:szCs w:val="28"/>
        </w:rPr>
        <w:t>»</w:t>
      </w:r>
    </w:p>
    <w:p w:rsidR="00D97829" w:rsidRPr="00D97829" w:rsidRDefault="00D97829" w:rsidP="00D97829">
      <w:pPr>
        <w:rPr>
          <w:rFonts w:ascii="Times New Roman" w:hAnsi="Times New Roman" w:cs="Times New Roman"/>
          <w:sz w:val="28"/>
          <w:szCs w:val="28"/>
        </w:rPr>
      </w:pPr>
    </w:p>
    <w:p w:rsidR="00795B1C" w:rsidRPr="00D97829" w:rsidRDefault="00D97829" w:rsidP="00D97829">
      <w:pPr>
        <w:rPr>
          <w:rFonts w:ascii="Times New Roman" w:hAnsi="Times New Roman" w:cs="Times New Roman"/>
          <w:sz w:val="28"/>
          <w:szCs w:val="28"/>
        </w:rPr>
      </w:pPr>
      <w:proofErr w:type="spellStart"/>
      <w:r w:rsidRPr="00D97829">
        <w:rPr>
          <w:rFonts w:ascii="Times New Roman" w:hAnsi="Times New Roman" w:cs="Times New Roman"/>
          <w:sz w:val="28"/>
          <w:szCs w:val="28"/>
        </w:rPr>
        <w:t>Лэпбук</w:t>
      </w:r>
      <w:proofErr w:type="spellEnd"/>
      <w:r w:rsidRPr="00D97829">
        <w:rPr>
          <w:rFonts w:ascii="Times New Roman" w:hAnsi="Times New Roman" w:cs="Times New Roman"/>
          <w:sz w:val="28"/>
          <w:szCs w:val="28"/>
        </w:rPr>
        <w:t xml:space="preserve"> — это интерактивная папка в виде самодельной книжки-раскладушки, в которой могут содержаться элементы в форме дверок, кармашков, конвертов. Создают </w:t>
      </w:r>
      <w:proofErr w:type="spellStart"/>
      <w:r w:rsidRPr="00D97829">
        <w:rPr>
          <w:rFonts w:ascii="Times New Roman" w:hAnsi="Times New Roman" w:cs="Times New Roman"/>
          <w:sz w:val="28"/>
          <w:szCs w:val="28"/>
        </w:rPr>
        <w:t>лэпбук</w:t>
      </w:r>
      <w:proofErr w:type="spellEnd"/>
      <w:r w:rsidRPr="00D97829">
        <w:rPr>
          <w:rFonts w:ascii="Times New Roman" w:hAnsi="Times New Roman" w:cs="Times New Roman"/>
          <w:sz w:val="28"/>
          <w:szCs w:val="28"/>
        </w:rPr>
        <w:t xml:space="preserve"> дети совместно с воспитателем. В книжке собирают материал по какой-то конкретной теме. Методика дает возможность дошкольнику ознакомиться с наглядным материалом, сложить и открыть детали по своему желанию.</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Технологии проектной и исследовательской деятельности</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Цель: развить и обогатить личный опыт дошкольников методом межличностного взаимодействия при реализации какого-либо проекта, сформировать навыки к исследовательскому типу мышления. Исследования могут проводиться на самые разные темы с активным использованием опытно-экспериментальной деятельности.</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Информационно-коммуникационные технологии</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С помощью ИТК педагог решает образовательные и воспитательные задачи. Инновационные технологии в ДОУ помогают строить процессы обучения на основе зрительного (анимация, презентация), слухового и осязательного восприятия. Такие методики используют для занятий с детьми разных возрастных групп.</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Личностно-ориентированные инновационные технологии в ДОУ</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 xml:space="preserve">Инновационные личностно-ориентированные технологии направлены на развитие индивидуальности и личных качеств дошкольника. Ориентир делают на умении решать конфликтные ситуации мирным способом, на способность вести диалог, понимать интересы собеседника и реализовывать творческую деятельность. Занятия состоят из игр, обсуждений, театральных сценок. Совместная деятельность детей приучает уважать интересы других и </w:t>
      </w:r>
      <w:r w:rsidRPr="00D97829">
        <w:rPr>
          <w:rFonts w:ascii="Times New Roman" w:hAnsi="Times New Roman" w:cs="Times New Roman"/>
          <w:sz w:val="28"/>
          <w:szCs w:val="28"/>
        </w:rPr>
        <w:lastRenderedPageBreak/>
        <w:t>выражать свое личное мнение при обсуждении любых вопросов.    Игровые инновационные технологии в ДОУ</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Картотека интерактивных игр для дошкольников</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Обучаемые технологии в игровой форме позволяют быстро запомнить новый материал, развить навыки социализации. Игры различаются на интеллектуальные, двигательные, психологические. По характеру педагогического процесса игры подразделяются на:</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тренировочные;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обучающие;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познавательные;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контролирующие;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воспитательные;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диагностические;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развивающие.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По игровой методике есть игры с установленными правилами, а также с правилами, которые устанавливают уже по ходу игры. По содержанию инновационные игровые технологии подразделяются на:</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математические;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музыкальные;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логические;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логопедические;</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специальные и т.д.</w:t>
      </w: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Чтобы инновационная технология работала, педагог должен контролировать деятельность детей, провоцировать их к проявлению самостоятельности и активности.</w:t>
      </w:r>
    </w:p>
    <w:p w:rsidR="00D97829" w:rsidRPr="00D97829" w:rsidRDefault="00D97829" w:rsidP="00D97829">
      <w:pPr>
        <w:rPr>
          <w:rFonts w:ascii="Times New Roman" w:hAnsi="Times New Roman" w:cs="Times New Roman"/>
          <w:sz w:val="28"/>
          <w:szCs w:val="28"/>
        </w:rPr>
      </w:pPr>
    </w:p>
    <w:p w:rsidR="00D97829" w:rsidRPr="00D97829" w:rsidRDefault="00D97829" w:rsidP="00D97829">
      <w:pPr>
        <w:rPr>
          <w:rFonts w:ascii="Times New Roman" w:hAnsi="Times New Roman" w:cs="Times New Roman"/>
          <w:sz w:val="28"/>
          <w:szCs w:val="28"/>
        </w:rPr>
      </w:pPr>
      <w:r w:rsidRPr="00D97829">
        <w:rPr>
          <w:rFonts w:ascii="Times New Roman" w:hAnsi="Times New Roman" w:cs="Times New Roman"/>
          <w:sz w:val="28"/>
          <w:szCs w:val="28"/>
        </w:rPr>
        <w:t>Инновационные технологии в ДОУ проблемного обучения</w:t>
      </w:r>
    </w:p>
    <w:p w:rsidR="00D97829" w:rsidRPr="00D97829" w:rsidRDefault="00D97829" w:rsidP="00D97829">
      <w:pPr>
        <w:rPr>
          <w:rFonts w:ascii="Times New Roman" w:hAnsi="Times New Roman" w:cs="Times New Roman"/>
          <w:sz w:val="28"/>
          <w:szCs w:val="28"/>
        </w:rPr>
      </w:pPr>
    </w:p>
    <w:p w:rsidR="00D97829" w:rsidRDefault="00D97829" w:rsidP="00D97829">
      <w:r w:rsidRPr="00D97829">
        <w:rPr>
          <w:rFonts w:ascii="Times New Roman" w:hAnsi="Times New Roman" w:cs="Times New Roman"/>
          <w:sz w:val="28"/>
          <w:szCs w:val="28"/>
        </w:rPr>
        <w:lastRenderedPageBreak/>
        <w:t>Такая технология строится на том, что воспитатель создает определенную проблему и просит детей решить ее самостоятельно. Педагогический прием развивает логическое мышление, помогает искать творческий подход к решению поставленной задачи, учит мыслить</w:t>
      </w:r>
      <w:r>
        <w:t xml:space="preserve"> </w:t>
      </w:r>
      <w:r w:rsidRPr="00656202">
        <w:rPr>
          <w:rFonts w:ascii="Times New Roman" w:hAnsi="Times New Roman" w:cs="Times New Roman"/>
          <w:sz w:val="28"/>
        </w:rPr>
        <w:t>самостоятельно.</w:t>
      </w:r>
    </w:p>
    <w:sectPr w:rsidR="00D97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E0"/>
    <w:rsid w:val="00193AA2"/>
    <w:rsid w:val="005B4AFD"/>
    <w:rsid w:val="00656202"/>
    <w:rsid w:val="009D0AB8"/>
    <w:rsid w:val="00D97829"/>
    <w:rsid w:val="00ED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813E"/>
  <w15:chartTrackingRefBased/>
  <w15:docId w15:val="{FFA468CE-ABD2-4DEB-B9B8-DDE84D55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2022-12-16T11:00:00Z</dcterms:created>
  <dcterms:modified xsi:type="dcterms:W3CDTF">2022-12-23T07:42:00Z</dcterms:modified>
</cp:coreProperties>
</file>