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9" w:rsidRDefault="007025D9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3D6E5F">
        <w:rPr>
          <w:rFonts w:ascii="Times New Roman" w:hAnsi="Times New Roman" w:cs="Times New Roman"/>
          <w:sz w:val="24"/>
          <w:szCs w:val="24"/>
        </w:rPr>
        <w:t xml:space="preserve"> </w:t>
      </w:r>
      <w:r w:rsidR="003D6E5F" w:rsidRPr="003D6E5F">
        <w:rPr>
          <w:rFonts w:ascii="Times New Roman" w:hAnsi="Times New Roman" w:cs="Times New Roman"/>
          <w:sz w:val="24"/>
          <w:szCs w:val="24"/>
        </w:rPr>
        <w:t>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 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6E5F">
        <w:rPr>
          <w:rFonts w:ascii="Times New Roman" w:hAnsi="Times New Roman" w:cs="Times New Roman"/>
          <w:sz w:val="24"/>
          <w:szCs w:val="24"/>
        </w:rPr>
        <w:t>При осуществлении инновационной деятельности перед педагогом ДОУ ставятся следующие задачи: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F">
        <w:rPr>
          <w:rFonts w:ascii="Times New Roman" w:hAnsi="Times New Roman" w:cs="Times New Roman"/>
          <w:sz w:val="24"/>
          <w:szCs w:val="24"/>
        </w:rPr>
        <w:t>развитие индивидуальности воспитанников;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F">
        <w:rPr>
          <w:rFonts w:ascii="Times New Roman" w:hAnsi="Times New Roman" w:cs="Times New Roman"/>
          <w:sz w:val="24"/>
          <w:szCs w:val="24"/>
        </w:rPr>
        <w:t>развитие инициативности детей, их самостоятельности, способности к творческому самовыражению;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F">
        <w:rPr>
          <w:rFonts w:ascii="Times New Roman" w:hAnsi="Times New Roman" w:cs="Times New Roman"/>
          <w:sz w:val="24"/>
          <w:szCs w:val="24"/>
        </w:rPr>
        <w:t>повышение любознательности и интереса к исследовательской деятельности;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3D6E5F">
        <w:rPr>
          <w:rFonts w:ascii="Times New Roman" w:hAnsi="Times New Roman" w:cs="Times New Roman"/>
          <w:sz w:val="24"/>
          <w:szCs w:val="24"/>
        </w:rPr>
        <w:t>стимулирование различных видов активности воспитанников (игровой, познавательной и т. д.);</w:t>
      </w:r>
    </w:p>
    <w:p w:rsid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F">
        <w:rPr>
          <w:rFonts w:ascii="Times New Roman" w:hAnsi="Times New Roman" w:cs="Times New Roman"/>
          <w:sz w:val="24"/>
          <w:szCs w:val="24"/>
        </w:rPr>
        <w:t>повышение интеллектуального уровня детей;</w:t>
      </w:r>
    </w:p>
    <w:p w:rsid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креативности и нестандартности мышления.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6E5F">
        <w:rPr>
          <w:rFonts w:ascii="Times New Roman" w:hAnsi="Times New Roman" w:cs="Times New Roman"/>
          <w:sz w:val="24"/>
          <w:szCs w:val="24"/>
        </w:rPr>
        <w:t>К инновационным педагогическим технологиям можно отнести: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6E5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D6E5F">
        <w:rPr>
          <w:rFonts w:ascii="Times New Roman" w:hAnsi="Times New Roman" w:cs="Times New Roman"/>
          <w:sz w:val="24"/>
          <w:szCs w:val="24"/>
        </w:rPr>
        <w:t>;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F">
        <w:rPr>
          <w:rFonts w:ascii="Times New Roman" w:hAnsi="Times New Roman" w:cs="Times New Roman"/>
          <w:sz w:val="24"/>
          <w:szCs w:val="24"/>
        </w:rPr>
        <w:t>технологии проектной и исследовательской деятельности;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F">
        <w:rPr>
          <w:rFonts w:ascii="Times New Roman" w:hAnsi="Times New Roman" w:cs="Times New Roman"/>
          <w:sz w:val="24"/>
          <w:szCs w:val="24"/>
        </w:rPr>
        <w:t>информационно-коммуникационные;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F">
        <w:rPr>
          <w:rFonts w:ascii="Times New Roman" w:hAnsi="Times New Roman" w:cs="Times New Roman"/>
          <w:sz w:val="24"/>
          <w:szCs w:val="24"/>
        </w:rPr>
        <w:t>технологии «</w:t>
      </w:r>
      <w:proofErr w:type="spellStart"/>
      <w:r w:rsidRPr="003D6E5F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D6E5F">
        <w:rPr>
          <w:rFonts w:ascii="Times New Roman" w:hAnsi="Times New Roman" w:cs="Times New Roman"/>
          <w:sz w:val="24"/>
          <w:szCs w:val="24"/>
        </w:rPr>
        <w:t>»;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F">
        <w:rPr>
          <w:rFonts w:ascii="Times New Roman" w:hAnsi="Times New Roman" w:cs="Times New Roman"/>
          <w:sz w:val="24"/>
          <w:szCs w:val="24"/>
        </w:rPr>
        <w:t>личностно-ориентированные;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F"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F">
        <w:rPr>
          <w:rFonts w:ascii="Times New Roman" w:hAnsi="Times New Roman" w:cs="Times New Roman"/>
          <w:sz w:val="24"/>
          <w:szCs w:val="24"/>
        </w:rPr>
        <w:t>технологии проблемного обучения и др.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6E5F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3D6E5F" w:rsidRPr="003D6E5F" w:rsidRDefault="003D6E5F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3D6E5F">
        <w:rPr>
          <w:rFonts w:ascii="Times New Roman" w:hAnsi="Times New Roman" w:cs="Times New Roman"/>
          <w:sz w:val="24"/>
          <w:szCs w:val="24"/>
        </w:rPr>
        <w:t xml:space="preserve">Компьютеры стали уже привычным атрибутом современности. ФГОС отмечает широкое использование информационно-коммуникационных технологий в дошкольном учреждении как одно из условий успешного образовательного процесса. </w:t>
      </w:r>
      <w:proofErr w:type="gramStart"/>
      <w:r w:rsidRPr="003D6E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6E5F">
        <w:rPr>
          <w:rFonts w:ascii="Times New Roman" w:hAnsi="Times New Roman" w:cs="Times New Roman"/>
          <w:sz w:val="24"/>
          <w:szCs w:val="24"/>
        </w:rPr>
        <w:t xml:space="preserve"> ИКТ в ДОУ относятся:</w:t>
      </w:r>
    </w:p>
    <w:p w:rsidR="003D6E5F" w:rsidRPr="003D6E5F" w:rsidRDefault="00B36DBE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E5F" w:rsidRPr="003D6E5F">
        <w:rPr>
          <w:rFonts w:ascii="Times New Roman" w:hAnsi="Times New Roman" w:cs="Times New Roman"/>
          <w:sz w:val="24"/>
          <w:szCs w:val="24"/>
        </w:rPr>
        <w:t>компьютеры;</w:t>
      </w:r>
    </w:p>
    <w:p w:rsidR="003D6E5F" w:rsidRPr="003D6E5F" w:rsidRDefault="00B36DBE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E5F" w:rsidRPr="003D6E5F">
        <w:rPr>
          <w:rFonts w:ascii="Times New Roman" w:hAnsi="Times New Roman" w:cs="Times New Roman"/>
          <w:sz w:val="24"/>
          <w:szCs w:val="24"/>
        </w:rPr>
        <w:t>интерактивные доски;</w:t>
      </w:r>
    </w:p>
    <w:p w:rsidR="003D6E5F" w:rsidRPr="003D6E5F" w:rsidRDefault="00B36DBE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E5F" w:rsidRPr="003D6E5F">
        <w:rPr>
          <w:rFonts w:ascii="Times New Roman" w:hAnsi="Times New Roman" w:cs="Times New Roman"/>
          <w:sz w:val="24"/>
          <w:szCs w:val="24"/>
        </w:rPr>
        <w:t>магнитофоны;</w:t>
      </w:r>
    </w:p>
    <w:p w:rsidR="003D6E5F" w:rsidRPr="003D6E5F" w:rsidRDefault="00B36DBE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E5F" w:rsidRPr="003D6E5F">
        <w:rPr>
          <w:rFonts w:ascii="Times New Roman" w:hAnsi="Times New Roman" w:cs="Times New Roman"/>
          <w:sz w:val="24"/>
          <w:szCs w:val="24"/>
        </w:rPr>
        <w:t>телевизоры;</w:t>
      </w:r>
    </w:p>
    <w:p w:rsidR="003D6E5F" w:rsidRDefault="00B36DBE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E5F" w:rsidRPr="003D6E5F">
        <w:rPr>
          <w:rFonts w:ascii="Times New Roman" w:hAnsi="Times New Roman" w:cs="Times New Roman"/>
          <w:sz w:val="24"/>
          <w:szCs w:val="24"/>
        </w:rPr>
        <w:t>фотоаппаратура и т. п.</w:t>
      </w:r>
    </w:p>
    <w:p w:rsidR="00B36DBE" w:rsidRDefault="00B36DBE" w:rsidP="003D6E5F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DBE">
        <w:rPr>
          <w:rFonts w:ascii="Times New Roman" w:hAnsi="Times New Roman" w:cs="Times New Roman"/>
          <w:sz w:val="24"/>
          <w:szCs w:val="24"/>
        </w:rPr>
        <w:t xml:space="preserve">Применение ИКТ на занятиях в детском саду привлекает внимание дошкольников, помогает решать образовательные задачи педагогу. 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 Так, для младших дошкольников на занятии «Мои любимые животные» полезно использовать презентацию с изображениями изучаемых животных в начале урока, а затем продолжить его рисованием, играми. В средней группе можно немного усложнить подачу материала: в занятие «Зимние чудеса» включить презентацию «Признаки зимы», а также добавить видеоматериалы «Уроки тётушки Совы» и </w:t>
      </w:r>
      <w:proofErr w:type="spellStart"/>
      <w:r w:rsidRPr="00B36DBE">
        <w:rPr>
          <w:rFonts w:ascii="Times New Roman" w:hAnsi="Times New Roman" w:cs="Times New Roman"/>
          <w:sz w:val="24"/>
          <w:szCs w:val="24"/>
        </w:rPr>
        <w:lastRenderedPageBreak/>
        <w:t>видеозагадки</w:t>
      </w:r>
      <w:proofErr w:type="spellEnd"/>
      <w:r w:rsidRPr="00B36DBE">
        <w:rPr>
          <w:rFonts w:ascii="Times New Roman" w:hAnsi="Times New Roman" w:cs="Times New Roman"/>
          <w:sz w:val="24"/>
          <w:szCs w:val="24"/>
        </w:rPr>
        <w:t>. В старших группах на занятии по изучению правил дорожного движения можно показать ребятам обучающий мультфильм, а затем провести беседу на эту тему.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6DBE">
        <w:rPr>
          <w:rFonts w:ascii="Times New Roman" w:hAnsi="Times New Roman" w:cs="Times New Roman"/>
          <w:sz w:val="24"/>
          <w:szCs w:val="24"/>
        </w:rPr>
        <w:t xml:space="preserve">Интерактивная доска — это сенсорный экран, который работает в системе вместе с проектором и компьютером. </w:t>
      </w:r>
      <w:proofErr w:type="gramStart"/>
      <w:r w:rsidRPr="00B36DBE">
        <w:rPr>
          <w:rFonts w:ascii="Times New Roman" w:hAnsi="Times New Roman" w:cs="Times New Roman"/>
          <w:sz w:val="24"/>
          <w:szCs w:val="24"/>
        </w:rPr>
        <w:t>Использование интерактивной доски на занятиях помогает перейти от объяснительной формы обучения к деятельной — дети сами проявляют познавательную активность, что способствует осознанному усвоению материала.</w:t>
      </w:r>
      <w:proofErr w:type="gramEnd"/>
      <w:r w:rsidRPr="00B36DBE">
        <w:rPr>
          <w:rFonts w:ascii="Times New Roman" w:hAnsi="Times New Roman" w:cs="Times New Roman"/>
          <w:sz w:val="24"/>
          <w:szCs w:val="24"/>
        </w:rPr>
        <w:t xml:space="preserve"> Работа с интерактивной доской включает в себя: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DBE">
        <w:rPr>
          <w:rFonts w:ascii="Times New Roman" w:hAnsi="Times New Roman" w:cs="Times New Roman"/>
          <w:sz w:val="24"/>
          <w:szCs w:val="24"/>
        </w:rPr>
        <w:t>проведение различных развивающих игр;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DBE">
        <w:rPr>
          <w:rFonts w:ascii="Times New Roman" w:hAnsi="Times New Roman" w:cs="Times New Roman"/>
          <w:sz w:val="24"/>
          <w:szCs w:val="24"/>
        </w:rPr>
        <w:t>просмотр иллюстраций и видеоматериалов;</w:t>
      </w:r>
    </w:p>
    <w:p w:rsid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DBE">
        <w:rPr>
          <w:rFonts w:ascii="Times New Roman" w:hAnsi="Times New Roman" w:cs="Times New Roman"/>
          <w:sz w:val="24"/>
          <w:szCs w:val="24"/>
        </w:rPr>
        <w:t>разбор проблемных ситуаций;</w:t>
      </w:r>
    </w:p>
    <w:p w:rsid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творчество и др.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</w:t>
      </w:r>
      <w:r w:rsidRPr="00B36DBE">
        <w:rPr>
          <w:rFonts w:ascii="Times New Roman" w:hAnsi="Times New Roman" w:cs="Times New Roman"/>
          <w:sz w:val="24"/>
          <w:szCs w:val="24"/>
        </w:rPr>
        <w:t>анятия с интерактивной доской предполагают несколько вариантов работы с дошкольниками: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DBE">
        <w:rPr>
          <w:rFonts w:ascii="Times New Roman" w:hAnsi="Times New Roman" w:cs="Times New Roman"/>
          <w:sz w:val="24"/>
          <w:szCs w:val="24"/>
        </w:rPr>
        <w:t>Дети по очереди подходят к интерактивной доске и выполняют необходимое действие (нарисовать деталь, передвинуть нужный предмет и т. д.).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DBE">
        <w:rPr>
          <w:rFonts w:ascii="Times New Roman" w:hAnsi="Times New Roman" w:cs="Times New Roman"/>
          <w:sz w:val="24"/>
          <w:szCs w:val="24"/>
        </w:rPr>
        <w:t>Несколько детей работают с интерактивной доской одновременно (2–3 ребёнка), используя, например, маркер, стилус или интерактивный инструмент «Ластик».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DBE">
        <w:rPr>
          <w:rFonts w:ascii="Times New Roman" w:hAnsi="Times New Roman" w:cs="Times New Roman"/>
          <w:sz w:val="24"/>
          <w:szCs w:val="24"/>
        </w:rPr>
        <w:t>Один дошкольник стоит у доски, а другие участники предлагают возможные варианты его действий (в старшем дошкольном возрасте).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DBE">
        <w:rPr>
          <w:rFonts w:ascii="Times New Roman" w:hAnsi="Times New Roman" w:cs="Times New Roman"/>
          <w:sz w:val="24"/>
          <w:szCs w:val="24"/>
        </w:rPr>
        <w:t>Один ребёнок самостоятельно выполняет задание у доски.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DBE">
        <w:rPr>
          <w:rFonts w:ascii="Times New Roman" w:hAnsi="Times New Roman" w:cs="Times New Roman"/>
          <w:sz w:val="24"/>
          <w:szCs w:val="24"/>
        </w:rPr>
        <w:t>Дети, сидящие за столами, дают задание стоящему у доски ребёнку (старший дошкольный возраст).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DBE">
        <w:rPr>
          <w:rFonts w:ascii="Times New Roman" w:hAnsi="Times New Roman" w:cs="Times New Roman"/>
          <w:sz w:val="24"/>
          <w:szCs w:val="24"/>
        </w:rPr>
        <w:t>В младших и средних группах дети выполняют задания, которые им даёт педагог, а в старших и подготовительных группах ребята способны уже самостоятельно придумать действия или догадаться, что нужно сделать. Какой вариант работы выберет воспитатель, зависит от поставленных целей и задач предстоящего занятия.</w:t>
      </w:r>
    </w:p>
    <w:p w:rsid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DBE">
        <w:rPr>
          <w:rFonts w:ascii="Times New Roman" w:hAnsi="Times New Roman" w:cs="Times New Roman"/>
          <w:sz w:val="24"/>
          <w:szCs w:val="24"/>
        </w:rPr>
        <w:t xml:space="preserve">В младших группах можно использовать интерактивные дидактические игры на сортировку, классификацию предметов, например, разместить овощи в одной стороне доски, а фрукты — в другой. Ещё один пример для младшей группы — занятие по изучению растительности луга. Дети подходят по очереди к доске и изображают на ней процесс роста травы (снизу вверх). Таким </w:t>
      </w:r>
      <w:proofErr w:type="gramStart"/>
      <w:r w:rsidRPr="00B36DB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36DBE">
        <w:rPr>
          <w:rFonts w:ascii="Times New Roman" w:hAnsi="Times New Roman" w:cs="Times New Roman"/>
          <w:sz w:val="24"/>
          <w:szCs w:val="24"/>
        </w:rPr>
        <w:t xml:space="preserve"> получится лужайка. Затем можно предложить дорисовать цветочки (воспитанники подходят по очереди и подрисовывают цветочек к стеблю). Результаты на занятиях по математике достигают большей эффективности при использовании наглядного материала: дети могут двигать на экране геометрические фигуры, считать предметы и т. д.</w:t>
      </w:r>
    </w:p>
    <w:p w:rsid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DBE">
        <w:rPr>
          <w:rFonts w:ascii="Times New Roman" w:hAnsi="Times New Roman" w:cs="Times New Roman"/>
          <w:sz w:val="24"/>
          <w:szCs w:val="24"/>
        </w:rPr>
        <w:t xml:space="preserve">Старшим дошкольникам с помощью интерактивных технологий легче освоить чтение и письмо (группировка на экране картинок в зависимости от твёрдого или мягкого звука в слове, определение с помощью схемы места звука в слове — начало, середина или конец и т. п.). Большой интерес у старших дошкольников вызовут игры-путешествия, которые проводятся по типу </w:t>
      </w:r>
      <w:proofErr w:type="spellStart"/>
      <w:r w:rsidRPr="00B36DB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B36DBE">
        <w:rPr>
          <w:rFonts w:ascii="Times New Roman" w:hAnsi="Times New Roman" w:cs="Times New Roman"/>
          <w:sz w:val="24"/>
          <w:szCs w:val="24"/>
        </w:rPr>
        <w:t xml:space="preserve">. Например, игра-путешествие по озеру Байкал включает карту маршрута, по которой дети будут выполнять задания («Распределите цифры по порядку, и мы узнаем, на чём будем путешествовать») и двигаться дальше в своём «путешествии» (первая станция — история, вторая станция — животный мир и т. </w:t>
      </w:r>
      <w:r w:rsidRPr="00B36DBE">
        <w:rPr>
          <w:rFonts w:ascii="Times New Roman" w:hAnsi="Times New Roman" w:cs="Times New Roman"/>
          <w:sz w:val="24"/>
          <w:szCs w:val="24"/>
        </w:rPr>
        <w:lastRenderedPageBreak/>
        <w:t>д.). А красочная презентация с красивейшими видами озера оставит у детей яркие впечатления.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6DBE">
        <w:rPr>
          <w:rFonts w:ascii="Times New Roman" w:hAnsi="Times New Roman" w:cs="Times New Roman"/>
          <w:sz w:val="24"/>
          <w:szCs w:val="24"/>
        </w:rPr>
        <w:t>В старшей и подготовительной группах каждый ребёнок может пользоваться личным компьютером, например, в развивающих играх, выполняя индивидуальные задания. Такие занятия следует проводить в подгруппах по 4–8 человек. Обучающие игры и программы могут быть совершенно разными: помогающие в изучении иностранных языков, развивающие творчество, математические способности и т. п. Занятие следует строить в 3 этапа: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6DBE">
        <w:rPr>
          <w:rFonts w:ascii="Times New Roman" w:hAnsi="Times New Roman" w:cs="Times New Roman"/>
          <w:sz w:val="24"/>
          <w:szCs w:val="24"/>
        </w:rPr>
        <w:t>Вводная часть, в которой можно провести беседы о предстоящей работе, конкурсы или загадки и т. д.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6DBE">
        <w:rPr>
          <w:rFonts w:ascii="Times New Roman" w:hAnsi="Times New Roman" w:cs="Times New Roman"/>
          <w:sz w:val="24"/>
          <w:szCs w:val="24"/>
        </w:rPr>
        <w:t>Основная часть, где дети выполняют задания непосредственно за компьютером.</w:t>
      </w:r>
    </w:p>
    <w:p w:rsid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36DBE">
        <w:rPr>
          <w:rFonts w:ascii="Times New Roman" w:hAnsi="Times New Roman" w:cs="Times New Roman"/>
          <w:sz w:val="24"/>
          <w:szCs w:val="24"/>
        </w:rPr>
        <w:t>Заключительная часть, в которой делаются выводы о проведённых действиях, закрепляется материал. Это может быть рисование, подготовка к выставке и т. д. Также необходима гимнастика для глаз, снимающая напряжение.</w:t>
      </w:r>
    </w:p>
    <w:p w:rsidR="00B36DBE" w:rsidRPr="00B36DBE" w:rsidRDefault="00B36DBE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DBE">
        <w:rPr>
          <w:rFonts w:ascii="Times New Roman" w:hAnsi="Times New Roman" w:cs="Times New Roman"/>
          <w:sz w:val="24"/>
          <w:szCs w:val="24"/>
        </w:rPr>
        <w:t>Проектные технологии</w:t>
      </w:r>
    </w:p>
    <w:p w:rsidR="00B36DBE" w:rsidRDefault="00B205D7" w:rsidP="00B36DBE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6DBE" w:rsidRPr="00B36DBE">
        <w:rPr>
          <w:rFonts w:ascii="Times New Roman" w:hAnsi="Times New Roman" w:cs="Times New Roman"/>
          <w:sz w:val="24"/>
          <w:szCs w:val="24"/>
        </w:rPr>
        <w:t>Проектная деятельность в детском саду предполагает ведение совместных групповых проектов. В процессе их реализации у дошкольников активно развиваются познавательные и исследовательские способности. Это помогает развитию самостоятельной творческой личности, способной решать сложные задачи. Если в традиционной образовательной деятельности процесс обучения предполагает предоставление учащимся уже готовой информации, то проектная деятельность позволяет детям самим прийти к результату.</w:t>
      </w:r>
    </w:p>
    <w:p w:rsidR="00B205D7" w:rsidRPr="00B205D7" w:rsidRDefault="00B205D7" w:rsidP="00B205D7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05D7">
        <w:rPr>
          <w:rFonts w:ascii="Times New Roman" w:hAnsi="Times New Roman" w:cs="Times New Roman"/>
          <w:sz w:val="24"/>
          <w:szCs w:val="24"/>
        </w:rPr>
        <w:t>Практика современной работы дошкольного учреждения выделяет следующие виды проектной деятельности:</w:t>
      </w:r>
    </w:p>
    <w:p w:rsidR="00B205D7" w:rsidRPr="00B205D7" w:rsidRDefault="00B205D7" w:rsidP="00B205D7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>Исследовательская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— дети проводят эксперименты, а затем оформляют результаты, например, в форме газеты, рисунка.</w:t>
      </w:r>
    </w:p>
    <w:p w:rsidR="00B205D7" w:rsidRPr="00B205D7" w:rsidRDefault="00B205D7" w:rsidP="00B205D7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05D7">
        <w:rPr>
          <w:rFonts w:ascii="Times New Roman" w:hAnsi="Times New Roman" w:cs="Times New Roman"/>
          <w:sz w:val="24"/>
          <w:szCs w:val="24"/>
        </w:rPr>
        <w:t>Игровая — предполагает вхождение в роль какого-либо персонажа рассказа, сказки.</w:t>
      </w:r>
      <w:proofErr w:type="gramEnd"/>
    </w:p>
    <w:p w:rsidR="00B205D7" w:rsidRPr="00B205D7" w:rsidRDefault="00B205D7" w:rsidP="00B205D7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05D7">
        <w:rPr>
          <w:rFonts w:ascii="Times New Roman" w:hAnsi="Times New Roman" w:cs="Times New Roman"/>
          <w:sz w:val="24"/>
          <w:szCs w:val="24"/>
        </w:rPr>
        <w:t>Информационная — сбор детьми информации по определённой тематике, а потом реализация проделанной работы в виде рисунков, выставок, коллажа, рассказа.</w:t>
      </w:r>
    </w:p>
    <w:p w:rsidR="00B205D7" w:rsidRPr="00B205D7" w:rsidRDefault="00B205D7" w:rsidP="00B205D7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— обычно не имеет чётко проработанной структуры, предполагает совместную работу детей и воспитателя. Результатом её могут стать выставки, альбомы, газеты и т. п.</w:t>
      </w:r>
    </w:p>
    <w:p w:rsidR="00B205D7" w:rsidRDefault="00B205D7" w:rsidP="00B205D7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05D7">
        <w:rPr>
          <w:rFonts w:ascii="Times New Roman" w:hAnsi="Times New Roman" w:cs="Times New Roman"/>
          <w:sz w:val="24"/>
          <w:szCs w:val="24"/>
        </w:rPr>
        <w:t>Для каждого дошкольного возраста в ходе проекта решаются разные задачи в зависимости от умений и интересов детей. Начиная с младшего дошкольного возраста, используются творческие и игровые проекты («Любимые игрушки», «Школа здоровья»). Полезными для дошкольников любого возраста будут социально-семейные («Древо семьи») и познавательные проекты («Животные и птицы», «Мои друзья», «Растения вокруг нас»).</w:t>
      </w:r>
    </w:p>
    <w:p w:rsidR="00B205D7" w:rsidRPr="00B205D7" w:rsidRDefault="00B205D7" w:rsidP="00B205D7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05D7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</w:p>
    <w:p w:rsidR="00B205D7" w:rsidRPr="00B205D7" w:rsidRDefault="00B205D7" w:rsidP="00B205D7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, или интерактивная папка, — это самодельная книжка-раскладушка, в которой могут присутствовать всевозможные элементы: кармашки, дверки, конверты и т. д.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является результатом совместной деятельности педагога и детей. В нём собирается материал по конкретной теме. Этот метод предоставляет ребёнку возможность самому проводить ознакомление с наглядным материалом — он решает, как </w:t>
      </w:r>
      <w:r w:rsidRPr="00B205D7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взаимодействовать с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лэпбуком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>, складывает и открывает определённые детали по своему желанию.</w:t>
      </w:r>
    </w:p>
    <w:p w:rsidR="00B205D7" w:rsidRDefault="00B205D7" w:rsidP="00B205D7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поможет закрепить пройденный материал, а также периодически напоминать о нём в дальнейшем. Такая интерактивная папка часто используется на завершающем этапе проектной деятельности.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хорошо подходит для применения в разновозрастных группах. Например, информацию можно распределить подобным образом: для младших дошкольников выделить конверты с картинками животных внутри, а старшим детям оставить материал, где нужно применять навыки чтения, счёта и т. д.</w:t>
      </w:r>
    </w:p>
    <w:p w:rsidR="00B205D7" w:rsidRDefault="00B205D7" w:rsidP="00B205D7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05D7">
        <w:rPr>
          <w:rFonts w:ascii="Times New Roman" w:hAnsi="Times New Roman" w:cs="Times New Roman"/>
          <w:sz w:val="24"/>
          <w:szCs w:val="24"/>
        </w:rPr>
        <w:t xml:space="preserve">Тему для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можно выбрать абсолютно любую. Следует отметить, что общие темы лучше рассматривать в том случае, если они ещё совершенно новые для малыша. Они часто применяются в создании книжек-раскладушек для младших дошкольников. А вот для детей старших групп лучше выделять частные тематики. Например,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на тему «Насекомые» подойдёт для младших дошкольников, которые ещё имеют мало представлений об этом.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Для старшей же группы лучше выделить в одном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лэпбуке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отдельные виды насекомых: например, использовать информацию только о бабочках, выделить их виды или же обратить внимание на жуков и т. п. С другой стороны,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на тему «Экология» будет полезен в общем виде и для старших дошкольников в качестве обзорного метода, поскольку для детей это новая тема.</w:t>
      </w:r>
      <w:proofErr w:type="gramEnd"/>
    </w:p>
    <w:p w:rsidR="00B205D7" w:rsidRPr="00B205D7" w:rsidRDefault="00B205D7" w:rsidP="00B205D7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05D7">
        <w:rPr>
          <w:rFonts w:ascii="Times New Roman" w:hAnsi="Times New Roman" w:cs="Times New Roman"/>
          <w:sz w:val="24"/>
          <w:szCs w:val="24"/>
        </w:rPr>
        <w:t>Технология игрового обучения</w:t>
      </w:r>
    </w:p>
    <w:p w:rsidR="00B205D7" w:rsidRDefault="00B205D7" w:rsidP="00B205D7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05D7">
        <w:rPr>
          <w:rFonts w:ascii="Times New Roman" w:hAnsi="Times New Roman" w:cs="Times New Roman"/>
          <w:sz w:val="24"/>
          <w:szCs w:val="24"/>
        </w:rPr>
        <w:t xml:space="preserve">Игровая технология предполагает содержание обучающих элементов в игре, таким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повышая уровень мотивации ребёнка. Значение игровой технологии не в том, что она является развлечением и отдыхом, а что с её помощью осуществляется обучение, развитие творчества, приобретение малышами навыков социализации. В совместной деятельности с дошкольниками рекомендуется систематически применять игровые приёмы работы.</w:t>
      </w: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4C7342">
        <w:rPr>
          <w:rFonts w:ascii="Times New Roman" w:hAnsi="Times New Roman" w:cs="Times New Roman"/>
          <w:sz w:val="24"/>
          <w:szCs w:val="24"/>
        </w:rPr>
        <w:t xml:space="preserve">Виды игр, которые используются в инновационной деятельности, очень разнообразны.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могут различаться: по виду деятельности (</w:t>
      </w:r>
      <w:r w:rsidRPr="004C7342">
        <w:rPr>
          <w:rFonts w:ascii="Times New Roman" w:hAnsi="Times New Roman" w:cs="Times New Roman"/>
          <w:sz w:val="24"/>
          <w:szCs w:val="24"/>
        </w:rPr>
        <w:t>двигательные; интеллектуальные; психологические и т. д.</w:t>
      </w:r>
      <w:r>
        <w:rPr>
          <w:rFonts w:ascii="Times New Roman" w:hAnsi="Times New Roman" w:cs="Times New Roman"/>
          <w:sz w:val="24"/>
          <w:szCs w:val="24"/>
        </w:rPr>
        <w:t>); п</w:t>
      </w:r>
      <w:r w:rsidRPr="004C7342">
        <w:rPr>
          <w:rFonts w:ascii="Times New Roman" w:hAnsi="Times New Roman" w:cs="Times New Roman"/>
          <w:sz w:val="24"/>
          <w:szCs w:val="24"/>
        </w:rPr>
        <w:t>о хар</w:t>
      </w:r>
      <w:r>
        <w:rPr>
          <w:rFonts w:ascii="Times New Roman" w:hAnsi="Times New Roman" w:cs="Times New Roman"/>
          <w:sz w:val="24"/>
          <w:szCs w:val="24"/>
        </w:rPr>
        <w:t>актеру педагогического процесса (</w:t>
      </w:r>
      <w:r w:rsidRPr="004C7342">
        <w:rPr>
          <w:rFonts w:ascii="Times New Roman" w:hAnsi="Times New Roman" w:cs="Times New Roman"/>
          <w:sz w:val="24"/>
          <w:szCs w:val="24"/>
        </w:rPr>
        <w:t xml:space="preserve">обучающие; тренировочные; контролирующие; познавательные; воспитательные; развивающие; </w:t>
      </w:r>
      <w:r>
        <w:rPr>
          <w:rFonts w:ascii="Times New Roman" w:hAnsi="Times New Roman" w:cs="Times New Roman"/>
          <w:sz w:val="24"/>
          <w:szCs w:val="24"/>
        </w:rPr>
        <w:t>диагностические); по характеру игровой методики (</w:t>
      </w:r>
      <w:r w:rsidRPr="004C7342">
        <w:rPr>
          <w:rFonts w:ascii="Times New Roman" w:hAnsi="Times New Roman" w:cs="Times New Roman"/>
          <w:sz w:val="24"/>
          <w:szCs w:val="24"/>
        </w:rPr>
        <w:t>игры с правилами;</w:t>
      </w:r>
      <w:proofErr w:type="gramEnd"/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gramStart"/>
      <w:r w:rsidRPr="004C7342">
        <w:rPr>
          <w:rFonts w:ascii="Times New Roman" w:hAnsi="Times New Roman" w:cs="Times New Roman"/>
          <w:sz w:val="24"/>
          <w:szCs w:val="24"/>
        </w:rPr>
        <w:t>игры с правилами,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устанавливаемыми по ходу игры; </w:t>
      </w:r>
      <w:r w:rsidRPr="004C7342">
        <w:rPr>
          <w:rFonts w:ascii="Times New Roman" w:hAnsi="Times New Roman" w:cs="Times New Roman"/>
          <w:sz w:val="24"/>
          <w:szCs w:val="24"/>
        </w:rPr>
        <w:t>игры, где одна часть правил задана условиями игры, а другая устанавли</w:t>
      </w:r>
      <w:r>
        <w:rPr>
          <w:rFonts w:ascii="Times New Roman" w:hAnsi="Times New Roman" w:cs="Times New Roman"/>
          <w:sz w:val="24"/>
          <w:szCs w:val="24"/>
        </w:rPr>
        <w:t>вается в зависимости от её хода); по содержанию (</w:t>
      </w:r>
      <w:r w:rsidRPr="004C7342">
        <w:rPr>
          <w:rFonts w:ascii="Times New Roman" w:hAnsi="Times New Roman" w:cs="Times New Roman"/>
          <w:sz w:val="24"/>
          <w:szCs w:val="24"/>
        </w:rPr>
        <w:t>музыкальные; математические; социализирующие; логические и т. д.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4C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игровому оборудованию (</w:t>
      </w:r>
      <w:r w:rsidRPr="004C7342">
        <w:rPr>
          <w:rFonts w:ascii="Times New Roman" w:hAnsi="Times New Roman" w:cs="Times New Roman"/>
          <w:sz w:val="24"/>
          <w:szCs w:val="24"/>
        </w:rPr>
        <w:t>настольные; компьютерные; театрализованные; сюжетно-ролевые; режиссёрские и т. д.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7342">
        <w:rPr>
          <w:rFonts w:ascii="Times New Roman" w:hAnsi="Times New Roman" w:cs="Times New Roman"/>
          <w:sz w:val="24"/>
          <w:szCs w:val="24"/>
        </w:rPr>
        <w:t>Важным условием успешного функционирования игровой технологии является постоянное общение педагога с воспитанниками. Это помогает повысить познавательный интерес и активность детей.</w:t>
      </w: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7342">
        <w:rPr>
          <w:rFonts w:ascii="Times New Roman" w:hAnsi="Times New Roman" w:cs="Times New Roman"/>
          <w:sz w:val="24"/>
          <w:szCs w:val="24"/>
        </w:rPr>
        <w:t xml:space="preserve">Личностно-ориентированные и </w:t>
      </w:r>
      <w:proofErr w:type="spellStart"/>
      <w:r w:rsidRPr="004C734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C7342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4C7342" w:rsidRPr="003D6E5F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7342">
        <w:rPr>
          <w:rFonts w:ascii="Times New Roman" w:hAnsi="Times New Roman" w:cs="Times New Roman"/>
          <w:sz w:val="24"/>
          <w:szCs w:val="24"/>
        </w:rPr>
        <w:t xml:space="preserve">Личностно-ориентированные технологии развивают индивидуальность дошкольника, отмечают личные качества каждого. Главным является не предметное обучение, а ориентир на диалоги, умение мирно решать конфликты, понимание интересов и реализация творческой деятельности ребёнка. Занятия могут строиться на творческой деятельности, театральных сценках, играх, обсуждении положительных качеств героев </w:t>
      </w:r>
      <w:r w:rsidRPr="004C7342">
        <w:rPr>
          <w:rFonts w:ascii="Times New Roman" w:hAnsi="Times New Roman" w:cs="Times New Roman"/>
          <w:sz w:val="24"/>
          <w:szCs w:val="24"/>
        </w:rPr>
        <w:lastRenderedPageBreak/>
        <w:t>сказок, в процессе дети делятся своими мыслями и отношением к происходящему, учатся контролировать свои поступки.</w:t>
      </w: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7342">
        <w:rPr>
          <w:rFonts w:ascii="Times New Roman" w:hAnsi="Times New Roman" w:cs="Times New Roman"/>
          <w:sz w:val="24"/>
          <w:szCs w:val="24"/>
        </w:rPr>
        <w:t>Инновационная деятельность является находкой для современных педагогов ДОУ. Каждый воспитатель и ребёнок выступает в роли творца. Новые приёмы и методы воспитания, современные технологии обеспечивают саморазвитие личности ребёнка, а также профессиональную самореализацию педагогов.</w:t>
      </w: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4C7342" w:rsidRDefault="004C7342" w:rsidP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4C7342" w:rsidRPr="003D6E5F" w:rsidRDefault="004C7342">
      <w:pPr>
        <w:spacing w:after="30"/>
        <w:rPr>
          <w:rFonts w:ascii="Times New Roman" w:hAnsi="Times New Roman" w:cs="Times New Roman"/>
          <w:sz w:val="24"/>
          <w:szCs w:val="24"/>
        </w:rPr>
      </w:pPr>
    </w:p>
    <w:sectPr w:rsidR="004C7342" w:rsidRPr="003D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A7"/>
    <w:rsid w:val="002F3E69"/>
    <w:rsid w:val="003935A7"/>
    <w:rsid w:val="003D6E5F"/>
    <w:rsid w:val="004C7342"/>
    <w:rsid w:val="007025D9"/>
    <w:rsid w:val="00B205D7"/>
    <w:rsid w:val="00B36DBE"/>
    <w:rsid w:val="00C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5</cp:revision>
  <dcterms:created xsi:type="dcterms:W3CDTF">2022-10-11T12:30:00Z</dcterms:created>
  <dcterms:modified xsi:type="dcterms:W3CDTF">2022-10-11T13:58:00Z</dcterms:modified>
</cp:coreProperties>
</file>