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0B" w:rsidRDefault="00DE5F0B" w:rsidP="00DE5F0B">
      <w:pPr>
        <w:pStyle w:val="a3"/>
        <w:spacing w:line="317" w:lineRule="atLeast"/>
        <w:ind w:left="708"/>
        <w:rPr>
          <w:rFonts w:ascii="Tahoma" w:hAnsi="Tahoma" w:cs="Tahoma"/>
          <w:color w:val="000000"/>
          <w:sz w:val="18"/>
          <w:szCs w:val="18"/>
        </w:rPr>
      </w:pPr>
      <w:r w:rsidRPr="00A87903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4pt" o:ole="">
            <v:imagedata r:id="rId8" o:title=""/>
          </v:shape>
          <o:OLEObject Type="Embed" ProgID="Word.Document.12" ShapeID="_x0000_i1025" DrawAspect="Content" ObjectID="_1641613947" r:id="rId9">
            <o:FieldCodes>\s</o:FieldCodes>
          </o:OLEObject>
        </w:object>
      </w:r>
      <w:r>
        <w:rPr>
          <w:b/>
          <w:bCs/>
          <w:sz w:val="27"/>
          <w:szCs w:val="27"/>
        </w:rPr>
        <w:t xml:space="preserve">    </w:t>
      </w:r>
      <w:r w:rsidRPr="00AE79AC">
        <w:rPr>
          <w:b/>
          <w:bCs/>
          <w:sz w:val="27"/>
          <w:szCs w:val="27"/>
        </w:rPr>
        <w:t>Использование инновационных технологий в детском саду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iCs/>
          <w:sz w:val="27"/>
          <w:szCs w:val="27"/>
        </w:rPr>
        <w:t xml:space="preserve">На сегодняшний день коллективы педагогов, трудящихся в дошкольных образовательных учреждениях направляют все свои усилия на внедрение в работу различных инновационных технологий. С чем это связано, узнаем из </w:t>
      </w:r>
      <w:r>
        <w:rPr>
          <w:iCs/>
          <w:sz w:val="27"/>
          <w:szCs w:val="27"/>
        </w:rPr>
        <w:t>статьи, которая была разработана мной и направлена на раскрытие всех аспектов данной тематики.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  <w:iCs/>
          <w:sz w:val="27"/>
          <w:szCs w:val="27"/>
        </w:rPr>
        <w:t xml:space="preserve">                    </w:t>
      </w:r>
      <w:r w:rsidRPr="00AE79AC">
        <w:rPr>
          <w:b/>
          <w:bCs/>
          <w:iCs/>
          <w:sz w:val="27"/>
          <w:szCs w:val="27"/>
        </w:rPr>
        <w:t>В чем заключается инновационная деятельность в ДОУ?</w:t>
      </w:r>
    </w:p>
    <w:p w:rsidR="00DE5F0B" w:rsidRPr="00AE79AC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 </w:t>
      </w:r>
      <w:r w:rsidRPr="00AE79AC">
        <w:rPr>
          <w:iCs/>
          <w:sz w:val="27"/>
          <w:szCs w:val="27"/>
        </w:rPr>
        <w:t>свою</w:t>
      </w:r>
      <w:r w:rsidRPr="00AE79AC">
        <w:rPr>
          <w:sz w:val="27"/>
          <w:szCs w:val="27"/>
        </w:rPr>
        <w:t> 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DE5F0B" w:rsidRPr="00AE79AC" w:rsidRDefault="00DE5F0B" w:rsidP="00DE5F0B">
      <w:pPr>
        <w:pStyle w:val="a3"/>
        <w:spacing w:line="317" w:lineRule="atLeast"/>
        <w:ind w:left="708" w:firstLine="708"/>
        <w:rPr>
          <w:rFonts w:ascii="Tahoma" w:hAnsi="Tahoma" w:cs="Tahoma"/>
          <w:sz w:val="18"/>
          <w:szCs w:val="18"/>
        </w:rPr>
      </w:pPr>
      <w:r>
        <w:rPr>
          <w:b/>
          <w:bCs/>
          <w:iCs/>
          <w:sz w:val="27"/>
          <w:szCs w:val="27"/>
        </w:rPr>
        <w:t xml:space="preserve">  </w:t>
      </w:r>
      <w:r w:rsidRPr="00AE79AC">
        <w:rPr>
          <w:b/>
          <w:bCs/>
          <w:iCs/>
          <w:sz w:val="27"/>
          <w:szCs w:val="27"/>
        </w:rPr>
        <w:t>Требов</w:t>
      </w:r>
      <w:r>
        <w:rPr>
          <w:b/>
          <w:bCs/>
          <w:iCs/>
          <w:sz w:val="27"/>
          <w:szCs w:val="27"/>
        </w:rPr>
        <w:t>ания к педагогическим технологи</w:t>
      </w:r>
      <w:r w:rsidRPr="00AE79AC">
        <w:rPr>
          <w:b/>
          <w:bCs/>
          <w:iCs/>
          <w:sz w:val="27"/>
          <w:szCs w:val="27"/>
        </w:rPr>
        <w:t>ям</w:t>
      </w:r>
    </w:p>
    <w:p w:rsidR="00DE5F0B" w:rsidRPr="00AE79AC" w:rsidRDefault="00DE5F0B" w:rsidP="00DE5F0B">
      <w:pPr>
        <w:pStyle w:val="a3"/>
        <w:spacing w:line="317" w:lineRule="atLeast"/>
        <w:ind w:firstLine="360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 xml:space="preserve"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</w:t>
      </w:r>
      <w:r>
        <w:rPr>
          <w:sz w:val="27"/>
          <w:szCs w:val="27"/>
        </w:rPr>
        <w:t xml:space="preserve">которые применяются </w:t>
      </w:r>
      <w:r w:rsidRPr="00AE79AC">
        <w:rPr>
          <w:sz w:val="27"/>
          <w:szCs w:val="27"/>
        </w:rPr>
        <w:t xml:space="preserve"> в образовательном процессе детей дошкольного возраста, предъявляется несколько строгих требований. К ним относятся:</w:t>
      </w:r>
    </w:p>
    <w:p w:rsidR="00DE5F0B" w:rsidRPr="00AE79AC" w:rsidRDefault="00DE5F0B" w:rsidP="00DE5F0B">
      <w:pPr>
        <w:pStyle w:val="a3"/>
        <w:numPr>
          <w:ilvl w:val="0"/>
          <w:numId w:val="1"/>
        </w:numPr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DE5F0B" w:rsidRPr="00AE79AC" w:rsidRDefault="00DE5F0B" w:rsidP="00DE5F0B">
      <w:pPr>
        <w:pStyle w:val="a3"/>
        <w:numPr>
          <w:ilvl w:val="0"/>
          <w:numId w:val="1"/>
        </w:numPr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DE5F0B" w:rsidRPr="00AE79AC" w:rsidRDefault="00DE5F0B" w:rsidP="00DE5F0B">
      <w:pPr>
        <w:pStyle w:val="a3"/>
        <w:numPr>
          <w:ilvl w:val="0"/>
          <w:numId w:val="1"/>
        </w:numPr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DE5F0B" w:rsidRPr="00AE79AC" w:rsidRDefault="00DE5F0B" w:rsidP="00DE5F0B">
      <w:pPr>
        <w:pStyle w:val="a3"/>
        <w:numPr>
          <w:ilvl w:val="0"/>
          <w:numId w:val="1"/>
        </w:numPr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Воспроизводимость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DE5F0B" w:rsidRPr="00AE79AC" w:rsidRDefault="00DE5F0B" w:rsidP="00DE5F0B">
      <w:pPr>
        <w:pStyle w:val="a3"/>
        <w:spacing w:line="317" w:lineRule="atLeast"/>
        <w:ind w:firstLine="360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b/>
          <w:bCs/>
          <w:sz w:val="27"/>
          <w:szCs w:val="27"/>
        </w:rPr>
        <w:t xml:space="preserve">                         </w:t>
      </w:r>
      <w:r>
        <w:rPr>
          <w:b/>
          <w:bCs/>
          <w:sz w:val="27"/>
          <w:szCs w:val="27"/>
        </w:rPr>
        <w:t xml:space="preserve">                        </w:t>
      </w:r>
      <w:r w:rsidRPr="00AE79AC">
        <w:rPr>
          <w:b/>
          <w:bCs/>
          <w:sz w:val="27"/>
          <w:szCs w:val="27"/>
        </w:rPr>
        <w:t xml:space="preserve"> Виды технологий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- здоровьесберегающим технологиям;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- технологиям, относящимся к проектной деятельности;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- технологиям, используемым в проектной деятельности;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- информационно-коммуникационным технологиям;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- технологиям, ориентированным на каждую отдельную личность (личностно-ориентированные);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- так называемым игровым технологиям.</w:t>
      </w:r>
    </w:p>
    <w:p w:rsidR="00DE5F0B" w:rsidRPr="00AE79AC" w:rsidRDefault="00DE5F0B" w:rsidP="00DE5F0B">
      <w:pPr>
        <w:pStyle w:val="a3"/>
        <w:spacing w:line="317" w:lineRule="atLeast"/>
        <w:jc w:val="center"/>
        <w:rPr>
          <w:b/>
          <w:sz w:val="28"/>
          <w:szCs w:val="28"/>
        </w:rPr>
      </w:pPr>
      <w:r w:rsidRPr="00AE79AC">
        <w:rPr>
          <w:b/>
          <w:bCs/>
          <w:iCs/>
          <w:sz w:val="28"/>
          <w:szCs w:val="28"/>
        </w:rPr>
        <w:t>Современные здоровьесберегающие технологии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    </w:t>
      </w:r>
      <w:r w:rsidRPr="00AE79AC">
        <w:rPr>
          <w:sz w:val="27"/>
          <w:szCs w:val="27"/>
        </w:rPr>
        <w:t>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</w:t>
      </w:r>
      <w:r w:rsidRPr="00AE79AC">
        <w:rPr>
          <w:b/>
          <w:bCs/>
          <w:sz w:val="27"/>
          <w:szCs w:val="27"/>
        </w:rPr>
        <w:t>Цель здорвьесберегающих технологий</w:t>
      </w:r>
      <w:r w:rsidRPr="00AE79AC">
        <w:rPr>
          <w:sz w:val="27"/>
          <w:szCs w:val="27"/>
        </w:rPr>
        <w:t> - обеспечение высокого уровня реального здоровья воспитанников детского сада, воспитание валеологической культуры, т.е. осознанного отношения ребе</w:t>
      </w:r>
      <w:r>
        <w:rPr>
          <w:sz w:val="27"/>
          <w:szCs w:val="27"/>
        </w:rPr>
        <w:t>нка к здоровью и жизни человека,</w:t>
      </w:r>
      <w:r w:rsidRPr="00AE79AC">
        <w:rPr>
          <w:sz w:val="27"/>
          <w:szCs w:val="27"/>
        </w:rPr>
        <w:t xml:space="preserve">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</w:t>
      </w:r>
      <w:r w:rsidRPr="00AE79AC">
        <w:rPr>
          <w:b/>
          <w:bCs/>
          <w:sz w:val="27"/>
          <w:szCs w:val="27"/>
        </w:rPr>
        <w:t>Формы организации </w:t>
      </w:r>
      <w:r w:rsidRPr="00AE79AC">
        <w:rPr>
          <w:sz w:val="27"/>
          <w:szCs w:val="27"/>
        </w:rPr>
        <w:t>здоровьесберегающей работы: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</w:t>
      </w:r>
      <w:r w:rsidRPr="00AE79AC">
        <w:rPr>
          <w:sz w:val="27"/>
          <w:szCs w:val="27"/>
        </w:rPr>
        <w:t>·         физкультурные занятия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</w:t>
      </w:r>
      <w:r w:rsidRPr="00AE79AC">
        <w:rPr>
          <w:sz w:val="27"/>
          <w:szCs w:val="27"/>
        </w:rPr>
        <w:t>.        самостоятельная деятельность детей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 </w:t>
      </w:r>
      <w:r w:rsidRPr="00AE79AC">
        <w:rPr>
          <w:sz w:val="27"/>
          <w:szCs w:val="27"/>
        </w:rPr>
        <w:t>·         подвижные игры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утренняя гимнастика (традиционная, дыхательная, звуковая)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двигательно-оздоровительные физкультминутки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физические упражнения после дневного сна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физические упражнения в сочетании с закаливающими процедурами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физкультурные прогулки (в парк, на стадион)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физкультурные досуги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спортивные праздники</w:t>
      </w:r>
      <w:r>
        <w:rPr>
          <w:sz w:val="27"/>
          <w:szCs w:val="27"/>
        </w:rPr>
        <w:t>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оздоровительные процедуры в водной среде.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       </w:t>
      </w:r>
      <w:r w:rsidRPr="00AE79AC">
        <w:rPr>
          <w:sz w:val="27"/>
          <w:szCs w:val="27"/>
        </w:rPr>
        <w:t>Ныне существующие здоровьесберегающие образовательные технологии можно разделить на</w:t>
      </w:r>
      <w:r w:rsidRPr="00AE79AC">
        <w:rPr>
          <w:b/>
          <w:bCs/>
          <w:sz w:val="27"/>
          <w:szCs w:val="27"/>
        </w:rPr>
        <w:t> три подгруппы: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AE79AC">
        <w:rPr>
          <w:rFonts w:ascii="Tahoma" w:hAnsi="Tahoma" w:cs="Tahoma"/>
          <w:sz w:val="18"/>
          <w:szCs w:val="18"/>
        </w:rPr>
        <w:t> </w:t>
      </w:r>
      <w:r>
        <w:rPr>
          <w:b/>
          <w:bCs/>
          <w:iCs/>
          <w:sz w:val="27"/>
          <w:szCs w:val="27"/>
        </w:rPr>
        <w:t>1.  </w:t>
      </w:r>
      <w:r w:rsidRPr="00AE79AC">
        <w:rPr>
          <w:b/>
          <w:bCs/>
          <w:iCs/>
          <w:sz w:val="27"/>
          <w:szCs w:val="27"/>
        </w:rPr>
        <w:t>Технологии сохранения и стимулирования здоровья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Стретчинг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Динамические паузы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</w:t>
      </w:r>
      <w:r w:rsidRPr="00AE79AC">
        <w:rPr>
          <w:b/>
          <w:bCs/>
          <w:iCs/>
          <w:sz w:val="27"/>
          <w:szCs w:val="27"/>
        </w:rPr>
        <w:t>Подвижные и спортивные игры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Релаксация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Гимнастика пальчиковая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 с </w:t>
      </w:r>
      <w:r w:rsidRPr="00AE79AC">
        <w:rPr>
          <w:sz w:val="27"/>
          <w:szCs w:val="27"/>
        </w:rPr>
        <w:t>младшего возраста индивидуально либо с подгруппойежедневно.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Гимнастика для глаз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</w:t>
      </w:r>
      <w:r w:rsidRPr="00AE79AC">
        <w:rPr>
          <w:b/>
          <w:bCs/>
          <w:iCs/>
          <w:sz w:val="27"/>
          <w:szCs w:val="27"/>
        </w:rPr>
        <w:t>Гимнастика дыхательная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 в </w:t>
      </w:r>
      <w:r w:rsidRPr="00AE79AC">
        <w:rPr>
          <w:sz w:val="27"/>
          <w:szCs w:val="27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</w:t>
      </w:r>
      <w:r w:rsidRPr="00AE79AC">
        <w:rPr>
          <w:b/>
          <w:bCs/>
          <w:iCs/>
          <w:sz w:val="27"/>
          <w:szCs w:val="27"/>
        </w:rPr>
        <w:t>Динамическая гимнастика (бодрящая)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ежедневно после дневного сна, 5-10 мин.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</w:t>
      </w:r>
      <w:r w:rsidRPr="00AE79AC">
        <w:rPr>
          <w:b/>
          <w:bCs/>
          <w:iCs/>
          <w:sz w:val="27"/>
          <w:szCs w:val="27"/>
        </w:rPr>
        <w:t>Гимнастика корригирующая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</w:t>
      </w:r>
      <w:r w:rsidRPr="00AE79AC">
        <w:rPr>
          <w:b/>
          <w:bCs/>
          <w:iCs/>
          <w:sz w:val="27"/>
          <w:szCs w:val="27"/>
        </w:rPr>
        <w:t>Гимнастика ортопедическая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DE5F0B" w:rsidRPr="00AE79AC" w:rsidRDefault="00DE5F0B" w:rsidP="00DE5F0B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>
        <w:rPr>
          <w:b/>
          <w:bCs/>
          <w:iCs/>
          <w:sz w:val="27"/>
          <w:szCs w:val="27"/>
        </w:rPr>
        <w:t xml:space="preserve">                 2. </w:t>
      </w:r>
      <w:r w:rsidRPr="00AE79AC">
        <w:rPr>
          <w:b/>
          <w:bCs/>
          <w:iCs/>
          <w:sz w:val="27"/>
          <w:szCs w:val="27"/>
        </w:rPr>
        <w:t> Технологии обучения здоровому образу жизни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Физкультурное занятие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 </w:t>
      </w:r>
      <w:r w:rsidRPr="00AE79AC">
        <w:rPr>
          <w:b/>
          <w:bCs/>
          <w:iCs/>
          <w:sz w:val="27"/>
          <w:szCs w:val="27"/>
        </w:rPr>
        <w:t>Проблемно-игровые (игротреннинги и игротералия</w:t>
      </w:r>
      <w:r w:rsidRPr="00AE79AC">
        <w:rPr>
          <w:b/>
          <w:bCs/>
          <w:i/>
          <w:iCs/>
          <w:sz w:val="27"/>
          <w:szCs w:val="27"/>
        </w:rPr>
        <w:t>) – </w:t>
      </w:r>
      <w:r w:rsidRPr="00AE79AC">
        <w:rPr>
          <w:sz w:val="27"/>
          <w:szCs w:val="27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 </w:t>
      </w:r>
      <w:r w:rsidRPr="00AE79AC">
        <w:rPr>
          <w:b/>
          <w:bCs/>
          <w:iCs/>
          <w:sz w:val="27"/>
          <w:szCs w:val="27"/>
        </w:rPr>
        <w:t>Коммуникативные игры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rFonts w:ascii="Tahoma" w:hAnsi="Tahoma" w:cs="Tahoma"/>
          <w:sz w:val="18"/>
          <w:szCs w:val="18"/>
        </w:rPr>
        <w:t>           </w:t>
      </w:r>
      <w:r w:rsidRPr="00AE79AC">
        <w:rPr>
          <w:b/>
          <w:bCs/>
          <w:iCs/>
          <w:sz w:val="27"/>
          <w:szCs w:val="27"/>
        </w:rPr>
        <w:t>Занятия из серии «Здоровье»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-</w:t>
      </w:r>
      <w:r w:rsidRPr="00AE79AC">
        <w:rPr>
          <w:sz w:val="27"/>
          <w:szCs w:val="27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В утренние часы проведение </w:t>
      </w:r>
      <w:r w:rsidRPr="00AE79AC">
        <w:rPr>
          <w:b/>
          <w:bCs/>
          <w:i/>
          <w:iCs/>
          <w:sz w:val="27"/>
          <w:szCs w:val="27"/>
        </w:rPr>
        <w:t>точечного самомассажа п</w:t>
      </w:r>
      <w:r w:rsidRPr="00AE79AC">
        <w:rPr>
          <w:sz w:val="27"/>
          <w:szCs w:val="27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DE5F0B" w:rsidRPr="00AE79AC" w:rsidRDefault="00DE5F0B" w:rsidP="00DE5F0B">
      <w:pPr>
        <w:pStyle w:val="a3"/>
        <w:spacing w:line="317" w:lineRule="atLeast"/>
        <w:rPr>
          <w:rFonts w:ascii="Tahoma" w:hAnsi="Tahoma" w:cs="Tahoma"/>
          <w:sz w:val="18"/>
          <w:szCs w:val="18"/>
        </w:rPr>
      </w:pPr>
      <w:r w:rsidRPr="00AE79AC">
        <w:rPr>
          <w:b/>
          <w:bCs/>
          <w:iCs/>
          <w:sz w:val="27"/>
          <w:szCs w:val="27"/>
        </w:rPr>
        <w:t xml:space="preserve">                                   3. Коррекционные технологии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ab/>
      </w:r>
      <w:r w:rsidRPr="00AE79AC">
        <w:rPr>
          <w:b/>
          <w:bCs/>
          <w:iCs/>
          <w:sz w:val="27"/>
          <w:szCs w:val="27"/>
        </w:rPr>
        <w:t>Технологии музыкального воздействия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AE79AC">
        <w:rPr>
          <w:sz w:val="27"/>
          <w:szCs w:val="27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b/>
          <w:bCs/>
          <w:iCs/>
          <w:color w:val="000000" w:themeColor="text1"/>
          <w:sz w:val="27"/>
          <w:szCs w:val="27"/>
        </w:rPr>
        <w:t>Сказкотерапия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i/>
          <w:iCs/>
          <w:sz w:val="27"/>
          <w:szCs w:val="27"/>
        </w:rPr>
        <w:t>– </w:t>
      </w:r>
      <w:r w:rsidRPr="00AE79AC">
        <w:rPr>
          <w:sz w:val="27"/>
          <w:szCs w:val="27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b/>
          <w:bCs/>
          <w:iCs/>
          <w:sz w:val="27"/>
          <w:szCs w:val="27"/>
        </w:rPr>
        <w:t>Технологии воздействия цветом</w:t>
      </w:r>
      <w:r w:rsidRPr="00AE79AC">
        <w:rPr>
          <w:b/>
          <w:bCs/>
          <w:i/>
          <w:iCs/>
          <w:sz w:val="27"/>
          <w:szCs w:val="27"/>
        </w:rPr>
        <w:t> </w:t>
      </w:r>
      <w:r w:rsidRPr="00AE79AC">
        <w:rPr>
          <w:sz w:val="27"/>
          <w:szCs w:val="27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DE5F0B" w:rsidRPr="00AE79AC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AE79AC">
        <w:rPr>
          <w:b/>
          <w:bCs/>
          <w:sz w:val="27"/>
          <w:szCs w:val="27"/>
        </w:rPr>
        <w:t>Закаливание</w:t>
      </w:r>
      <w:r w:rsidRPr="00AE79AC">
        <w:rPr>
          <w:sz w:val="27"/>
          <w:szCs w:val="27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AE79AC">
        <w:rPr>
          <w:b/>
          <w:bCs/>
          <w:iCs/>
          <w:sz w:val="27"/>
          <w:szCs w:val="27"/>
        </w:rPr>
        <w:t>принципов: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закаливающие мероприятия гармонично вписываются во все режимные моменты;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DE5F0B" w:rsidRPr="00AE79AC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AE79AC">
        <w:rPr>
          <w:sz w:val="27"/>
          <w:szCs w:val="27"/>
        </w:rPr>
        <w:t>·         сила воздействия и длительность закаливающих процедур увеличивается постепенно</w:t>
      </w:r>
      <w:r w:rsidRPr="00AE79AC">
        <w:rPr>
          <w:b/>
          <w:bCs/>
          <w:sz w:val="27"/>
          <w:szCs w:val="27"/>
        </w:rPr>
        <w:t>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здоровьесберегающих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DE5F0B" w:rsidRPr="001C5EBF" w:rsidRDefault="00DE5F0B" w:rsidP="00DE5F0B">
      <w:pPr>
        <w:pStyle w:val="a3"/>
        <w:spacing w:line="317" w:lineRule="atLeast"/>
        <w:jc w:val="center"/>
        <w:rPr>
          <w:rFonts w:ascii="Tahoma" w:hAnsi="Tahoma" w:cs="Tahoma"/>
          <w:sz w:val="18"/>
          <w:szCs w:val="18"/>
        </w:rPr>
      </w:pPr>
      <w:r w:rsidRPr="001C5EBF">
        <w:rPr>
          <w:b/>
          <w:bCs/>
          <w:iCs/>
          <w:sz w:val="27"/>
          <w:szCs w:val="27"/>
        </w:rPr>
        <w:t>Проектная деятельность в детском саду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b/>
          <w:bCs/>
          <w:sz w:val="27"/>
          <w:szCs w:val="27"/>
        </w:rPr>
        <w:t>Проектная деятельность</w:t>
      </w:r>
      <w:r w:rsidRPr="001C5EBF">
        <w:rPr>
          <w:sz w:val="27"/>
          <w:szCs w:val="27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детского сада.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b/>
          <w:bCs/>
          <w:iCs/>
          <w:sz w:val="27"/>
          <w:szCs w:val="27"/>
        </w:rPr>
        <w:t>Использование ИКТ (информационно-компьютерных технологий)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Педагогам – активным пользователям интернета</w:t>
      </w:r>
      <w:r>
        <w:rPr>
          <w:sz w:val="27"/>
          <w:szCs w:val="27"/>
        </w:rPr>
        <w:t>,</w:t>
      </w:r>
      <w:r w:rsidRPr="001C5EBF">
        <w:rPr>
          <w:sz w:val="27"/>
          <w:szCs w:val="27"/>
        </w:rPr>
        <w:t xml:space="preserve">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По сравнению с традиционными формами обучения дошкольников компьютер обладает рядом преимуществ: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Предъявления информации на экране компьютера в игровой форме вы</w:t>
      </w:r>
      <w:r>
        <w:rPr>
          <w:sz w:val="27"/>
          <w:szCs w:val="27"/>
        </w:rPr>
        <w:t>зывает у детей огромный интерес.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Несет в себе новый тип ин</w:t>
      </w:r>
      <w:r>
        <w:rPr>
          <w:sz w:val="27"/>
          <w:szCs w:val="27"/>
        </w:rPr>
        <w:t>формаций, понятный дошкольникам.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Движение, звук, мультиплика</w:t>
      </w:r>
      <w:r>
        <w:rPr>
          <w:sz w:val="27"/>
          <w:szCs w:val="27"/>
        </w:rPr>
        <w:t>ция надолго привлекает внимание.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 xml:space="preserve">Проблемные задачи, поощрение ребенка при их правильном решении самим компьютером являются стимулом </w:t>
      </w:r>
      <w:r>
        <w:rPr>
          <w:sz w:val="27"/>
          <w:szCs w:val="27"/>
        </w:rPr>
        <w:t>познавательной активности детей.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Предоставляет возмож</w:t>
      </w:r>
      <w:r>
        <w:rPr>
          <w:sz w:val="27"/>
          <w:szCs w:val="27"/>
        </w:rPr>
        <w:t>ность индивидуализации обучения.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Ребенок сам регулирует темп и количество р</w:t>
      </w:r>
      <w:r>
        <w:rPr>
          <w:sz w:val="27"/>
          <w:szCs w:val="27"/>
        </w:rPr>
        <w:t>ешаемых игровых обучающих задач.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В процессе своей деятельности за компьютером дошкольник приобретает уверенность в с</w:t>
      </w:r>
      <w:r>
        <w:rPr>
          <w:sz w:val="27"/>
          <w:szCs w:val="27"/>
        </w:rPr>
        <w:t>ебе, в том, что он многое может.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 xml:space="preserve">Позволяет моделировать такие жизненные ситуации, которые нельзя увидеть в повседневной жизни, </w:t>
      </w:r>
      <w:r>
        <w:rPr>
          <w:sz w:val="27"/>
          <w:szCs w:val="27"/>
        </w:rPr>
        <w:t>неожиданные и необычные эффекты.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- </w:t>
      </w:r>
      <w:r w:rsidRPr="001C5EBF">
        <w:rPr>
          <w:sz w:val="27"/>
          <w:szCs w:val="27"/>
        </w:rPr>
        <w:t>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DE5F0B" w:rsidRDefault="00DE5F0B" w:rsidP="00DE5F0B">
      <w:pPr>
        <w:pStyle w:val="a3"/>
        <w:tabs>
          <w:tab w:val="left" w:pos="6450"/>
        </w:tabs>
        <w:spacing w:line="276" w:lineRule="auto"/>
        <w:jc w:val="both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               </w:t>
      </w:r>
    </w:p>
    <w:p w:rsidR="00DE5F0B" w:rsidRPr="001C5EBF" w:rsidRDefault="00DE5F0B" w:rsidP="00DE5F0B">
      <w:pPr>
        <w:pStyle w:val="a3"/>
        <w:tabs>
          <w:tab w:val="left" w:pos="6450"/>
        </w:tabs>
        <w:spacing w:line="276" w:lineRule="auto"/>
        <w:jc w:val="both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                   </w:t>
      </w:r>
      <w:r w:rsidRPr="001C5EBF">
        <w:rPr>
          <w:b/>
          <w:bCs/>
          <w:iCs/>
          <w:sz w:val="27"/>
          <w:szCs w:val="27"/>
        </w:rPr>
        <w:t>Познавательно-исследовательская деятельность</w:t>
      </w:r>
      <w:r w:rsidRPr="001C5EBF">
        <w:rPr>
          <w:b/>
          <w:bCs/>
          <w:iCs/>
          <w:sz w:val="27"/>
          <w:szCs w:val="27"/>
        </w:rPr>
        <w:tab/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Выготский.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Pr="001C5EBF">
        <w:rPr>
          <w:i/>
          <w:iCs/>
          <w:sz w:val="27"/>
          <w:szCs w:val="27"/>
        </w:rPr>
        <w:t>, </w:t>
      </w:r>
      <w:r w:rsidRPr="001C5EBF">
        <w:rPr>
          <w:sz w:val="27"/>
          <w:szCs w:val="27"/>
        </w:rPr>
        <w:t>так сказал еще много веков назад Конфуций.</w:t>
      </w:r>
    </w:p>
    <w:p w:rsidR="00DE5F0B" w:rsidRPr="001C5EBF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1C5EBF">
        <w:rPr>
          <w:sz w:val="27"/>
          <w:szCs w:val="27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sz w:val="27"/>
          <w:szCs w:val="27"/>
        </w:rPr>
        <w:t>1)</w:t>
      </w:r>
      <w:r w:rsidRPr="001C5EBF">
        <w:rPr>
          <w:sz w:val="27"/>
          <w:szCs w:val="27"/>
        </w:rPr>
        <w:t>      ребенок выделяет и ставит проблему, которую необходимо разрешить; предлагает возможные решения;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sz w:val="27"/>
          <w:szCs w:val="27"/>
        </w:rPr>
        <w:t>2)</w:t>
      </w:r>
      <w:r w:rsidRPr="001C5EBF">
        <w:rPr>
          <w:sz w:val="27"/>
          <w:szCs w:val="27"/>
        </w:rPr>
        <w:t>      проверяет эти возможные решения, исходя из данных;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sz w:val="27"/>
          <w:szCs w:val="27"/>
        </w:rPr>
        <w:t>3)</w:t>
      </w:r>
      <w:r w:rsidRPr="001C5EBF">
        <w:rPr>
          <w:sz w:val="27"/>
          <w:szCs w:val="27"/>
        </w:rPr>
        <w:t>      делает выводы в соответствии с результатами проверки;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sz w:val="27"/>
          <w:szCs w:val="27"/>
        </w:rPr>
        <w:t>4)</w:t>
      </w:r>
      <w:r w:rsidRPr="001C5EBF">
        <w:rPr>
          <w:sz w:val="27"/>
          <w:szCs w:val="27"/>
        </w:rPr>
        <w:t>      применяет выводы к новым данным;</w:t>
      </w:r>
    </w:p>
    <w:p w:rsidR="00DE5F0B" w:rsidRPr="001C5EBF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sz w:val="27"/>
          <w:szCs w:val="27"/>
        </w:rPr>
        <w:t>5)</w:t>
      </w:r>
      <w:r w:rsidRPr="001C5EBF">
        <w:rPr>
          <w:sz w:val="27"/>
          <w:szCs w:val="27"/>
        </w:rPr>
        <w:t>      делает обобщения.</w:t>
      </w:r>
    </w:p>
    <w:p w:rsidR="00DE5F0B" w:rsidRPr="009322C7" w:rsidRDefault="00DE5F0B" w:rsidP="00DE5F0B">
      <w:pPr>
        <w:pStyle w:val="a3"/>
        <w:spacing w:line="276" w:lineRule="auto"/>
        <w:ind w:left="1416"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bCs/>
          <w:iCs/>
          <w:sz w:val="27"/>
          <w:szCs w:val="27"/>
        </w:rPr>
        <w:t>Технология развивающего обучения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Изменение в содержании приводят и к существенному изменению в методах обучения.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DE5F0B" w:rsidRPr="009322C7" w:rsidRDefault="00DE5F0B" w:rsidP="00DE5F0B">
      <w:pPr>
        <w:pStyle w:val="a3"/>
        <w:spacing w:line="276" w:lineRule="auto"/>
        <w:ind w:left="1416"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b/>
          <w:bCs/>
          <w:iCs/>
          <w:sz w:val="27"/>
          <w:szCs w:val="27"/>
        </w:rPr>
        <w:t>Личностно-ориентированные технологии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Таким образом, личностно-ориентированные технологии характеризуются антропоцентричностью,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DE5F0B" w:rsidRPr="009322C7" w:rsidRDefault="00DE5F0B" w:rsidP="00DE5F0B">
      <w:pPr>
        <w:pStyle w:val="a3"/>
        <w:spacing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DE5F0B" w:rsidRPr="009322C7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DE5F0B" w:rsidRPr="009322C7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Для детей – это обучение в интересной для них игровой форме.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Для родителей – это эффективное обучение детей, т. е обучение по программам, хорошо готовящим детей к школе: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обучение без утомления;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сохранение здоровья детей как психического, так и физического;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успешность обучения;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поддержание желания учиться;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обеспечение возможности поступления в престижную школу;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обучение престижным предметам (иностранный язык, хореография).</w:t>
      </w:r>
    </w:p>
    <w:p w:rsidR="00DE5F0B" w:rsidRPr="009322C7" w:rsidRDefault="00DE5F0B" w:rsidP="00DE5F0B">
      <w:pPr>
        <w:pStyle w:val="a3"/>
        <w:spacing w:line="317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Для воспитателей – это прежде всего положительная оценка их</w:t>
      </w:r>
      <w:r>
        <w:rPr>
          <w:sz w:val="27"/>
          <w:szCs w:val="27"/>
        </w:rPr>
        <w:t xml:space="preserve"> </w:t>
      </w:r>
      <w:r w:rsidRPr="009322C7">
        <w:rPr>
          <w:sz w:val="27"/>
          <w:szCs w:val="27"/>
        </w:rPr>
        <w:t>успешности руководителями ДОУ и родителями: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успешное выполнение ими всех учебных программ;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оптимальный подбор методов и приемов работы с детьми;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поддержание интереса детей к учебному процессу;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успешное развитие детей в процессе их обучения;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сохранение психического и физического здоровья детей;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рациональное использование учебного времени детей и рабочего времени воспитателя;</w:t>
      </w:r>
    </w:p>
    <w:p w:rsidR="00DE5F0B" w:rsidRPr="009322C7" w:rsidRDefault="00DE5F0B" w:rsidP="00DE5F0B">
      <w:pPr>
        <w:pStyle w:val="a3"/>
        <w:spacing w:line="317" w:lineRule="atLeast"/>
        <w:jc w:val="both"/>
        <w:rPr>
          <w:rFonts w:ascii="Tahoma" w:hAnsi="Tahoma" w:cs="Tahoma"/>
          <w:sz w:val="18"/>
          <w:szCs w:val="18"/>
        </w:rPr>
      </w:pPr>
      <w:r w:rsidRPr="009322C7">
        <w:rPr>
          <w:sz w:val="27"/>
          <w:szCs w:val="27"/>
        </w:rPr>
        <w:t>- обеспеченность педагогического процесса всеми необходимыми пособиями и оборудованием.</w:t>
      </w:r>
    </w:p>
    <w:p w:rsidR="00DE5F0B" w:rsidRDefault="00DE5F0B" w:rsidP="00DE5F0B">
      <w:pPr>
        <w:pStyle w:val="a3"/>
        <w:spacing w:line="276" w:lineRule="auto"/>
        <w:jc w:val="both"/>
        <w:rPr>
          <w:sz w:val="27"/>
          <w:szCs w:val="27"/>
        </w:rPr>
      </w:pPr>
      <w:r w:rsidRPr="009322C7">
        <w:rPr>
          <w:sz w:val="27"/>
          <w:szCs w:val="27"/>
        </w:rPr>
        <w:t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DE5F0B" w:rsidRPr="009322C7" w:rsidRDefault="00DE5F0B" w:rsidP="00DE5F0B">
      <w:pPr>
        <w:shd w:val="clear" w:color="auto" w:fill="FFFFFF"/>
        <w:spacing w:after="36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DE5F0B" w:rsidRPr="009322C7" w:rsidRDefault="00DE5F0B" w:rsidP="00DE5F0B">
      <w:pPr>
        <w:pStyle w:val="a3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DE5F0B" w:rsidRDefault="00DE5F0B" w:rsidP="00DE5F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6DD2" w:rsidRDefault="006F6DD2"/>
    <w:sectPr w:rsidR="006F6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84" w:rsidRDefault="00496684" w:rsidP="00DE5F0B">
      <w:pPr>
        <w:spacing w:after="0" w:line="240" w:lineRule="auto"/>
      </w:pPr>
      <w:r>
        <w:separator/>
      </w:r>
    </w:p>
  </w:endnote>
  <w:endnote w:type="continuationSeparator" w:id="0">
    <w:p w:rsidR="00496684" w:rsidRDefault="00496684" w:rsidP="00DE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0B" w:rsidRDefault="00DE5F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0B" w:rsidRDefault="00DE5F0B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0B" w:rsidRDefault="00DE5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84" w:rsidRDefault="00496684" w:rsidP="00DE5F0B">
      <w:pPr>
        <w:spacing w:after="0" w:line="240" w:lineRule="auto"/>
      </w:pPr>
      <w:r>
        <w:separator/>
      </w:r>
    </w:p>
  </w:footnote>
  <w:footnote w:type="continuationSeparator" w:id="0">
    <w:p w:rsidR="00496684" w:rsidRDefault="00496684" w:rsidP="00DE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0B" w:rsidRDefault="00DE5F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0B" w:rsidRDefault="00DE5F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0B" w:rsidRDefault="00DE5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447"/>
    <w:multiLevelType w:val="multilevel"/>
    <w:tmpl w:val="FA88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F2"/>
    <w:rsid w:val="00496684"/>
    <w:rsid w:val="006F6DD2"/>
    <w:rsid w:val="00A87903"/>
    <w:rsid w:val="00B079F2"/>
    <w:rsid w:val="00D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F0B"/>
  </w:style>
  <w:style w:type="paragraph" w:styleId="a6">
    <w:name w:val="footer"/>
    <w:basedOn w:val="a"/>
    <w:link w:val="a7"/>
    <w:uiPriority w:val="99"/>
    <w:unhideWhenUsed/>
    <w:rsid w:val="00DE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F0B"/>
  </w:style>
  <w:style w:type="paragraph" w:styleId="a6">
    <w:name w:val="footer"/>
    <w:basedOn w:val="a"/>
    <w:link w:val="a7"/>
    <w:uiPriority w:val="99"/>
    <w:unhideWhenUsed/>
    <w:rsid w:val="00DE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3059</Words>
  <Characters>17439</Characters>
  <Application>Microsoft Office Word</Application>
  <DocSecurity>0</DocSecurity>
  <Lines>145</Lines>
  <Paragraphs>40</Paragraphs>
  <ScaleCrop>false</ScaleCrop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2020-01-26T18:55:00Z</dcterms:created>
  <dcterms:modified xsi:type="dcterms:W3CDTF">2020-01-27T04:06:00Z</dcterms:modified>
</cp:coreProperties>
</file>