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B5" w:rsidRDefault="0027046A" w:rsidP="00CE2FF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046A">
        <w:rPr>
          <w:rFonts w:ascii="Times New Roman" w:hAnsi="Times New Roman" w:cs="Times New Roman"/>
          <w:b/>
          <w:sz w:val="28"/>
          <w:szCs w:val="28"/>
        </w:rPr>
        <w:t xml:space="preserve">Нетрадиционные формы работы </w:t>
      </w:r>
      <w:r w:rsidR="00E24323">
        <w:rPr>
          <w:rFonts w:ascii="Times New Roman" w:hAnsi="Times New Roman" w:cs="Times New Roman"/>
          <w:b/>
          <w:sz w:val="28"/>
          <w:szCs w:val="28"/>
        </w:rPr>
        <w:t xml:space="preserve">с детьми дошкольного возраста </w:t>
      </w:r>
      <w:r w:rsidRPr="0027046A">
        <w:rPr>
          <w:rFonts w:ascii="Times New Roman" w:hAnsi="Times New Roman" w:cs="Times New Roman"/>
          <w:b/>
          <w:sz w:val="28"/>
          <w:szCs w:val="28"/>
        </w:rPr>
        <w:t>по развитию мелкой моторики рук</w:t>
      </w:r>
      <w:r w:rsidR="00D009C9" w:rsidRPr="0027046A">
        <w:rPr>
          <w:rFonts w:ascii="Times New Roman" w:hAnsi="Times New Roman" w:cs="Times New Roman"/>
          <w:b/>
          <w:sz w:val="28"/>
          <w:szCs w:val="28"/>
        </w:rPr>
        <w:t>.</w:t>
      </w:r>
    </w:p>
    <w:p w:rsidR="00762897" w:rsidRPr="00E24323" w:rsidRDefault="00E24323" w:rsidP="0076289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323">
        <w:rPr>
          <w:rFonts w:ascii="Times New Roman" w:hAnsi="Times New Roman" w:cs="Times New Roman"/>
          <w:i/>
          <w:sz w:val="28"/>
          <w:szCs w:val="28"/>
        </w:rPr>
        <w:t>Соколова А.П. воспитатель</w:t>
      </w:r>
    </w:p>
    <w:p w:rsidR="00E24323" w:rsidRDefault="00E24323" w:rsidP="00E24323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323">
        <w:rPr>
          <w:rFonts w:ascii="Times New Roman" w:hAnsi="Times New Roman" w:cs="Times New Roman"/>
          <w:i/>
          <w:sz w:val="28"/>
          <w:szCs w:val="28"/>
        </w:rPr>
        <w:t>ГБДОУ № 11 Адмиралтейского района</w:t>
      </w:r>
    </w:p>
    <w:p w:rsidR="00762897" w:rsidRDefault="00762897" w:rsidP="00E24323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Г.Санкт-Петербурга</w:t>
      </w:r>
    </w:p>
    <w:p w:rsidR="00E24323" w:rsidRPr="0027046A" w:rsidRDefault="00E24323" w:rsidP="00E24323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2422" w:rsidRPr="0027046A" w:rsidRDefault="007A2422" w:rsidP="007A2422">
      <w:pPr>
        <w:spacing w:after="0" w:line="270" w:lineRule="atLeas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704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 Ум ребёнка находится на кончиках его пальцев»</w:t>
      </w:r>
    </w:p>
    <w:p w:rsidR="007A2422" w:rsidRPr="0027046A" w:rsidRDefault="007A2422" w:rsidP="007A2422">
      <w:pPr>
        <w:spacing w:after="0" w:line="270" w:lineRule="atLeas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704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В.А. Сухомлинский. </w:t>
      </w:r>
    </w:p>
    <w:p w:rsidR="007B7D3C" w:rsidRPr="0027046A" w:rsidRDefault="00917675" w:rsidP="002704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46A"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r w:rsidR="00575CA5" w:rsidRPr="0027046A">
        <w:rPr>
          <w:rFonts w:ascii="Times New Roman" w:hAnsi="Times New Roman" w:cs="Times New Roman"/>
          <w:sz w:val="28"/>
          <w:szCs w:val="28"/>
        </w:rPr>
        <w:t xml:space="preserve">особо ответственный период в воспитании,  </w:t>
      </w:r>
      <w:r w:rsidRPr="0027046A">
        <w:rPr>
          <w:rFonts w:ascii="Times New Roman" w:hAnsi="Times New Roman" w:cs="Times New Roman"/>
          <w:sz w:val="28"/>
          <w:szCs w:val="28"/>
        </w:rPr>
        <w:t>это этап психического развития детей, охватывающий период от 3 до 6-7 лет, характерен тем, что ведущей деятельностью является игра</w:t>
      </w:r>
      <w:r w:rsidR="0065445E" w:rsidRPr="0027046A">
        <w:rPr>
          <w:rFonts w:ascii="Times New Roman" w:hAnsi="Times New Roman" w:cs="Times New Roman"/>
          <w:sz w:val="28"/>
          <w:szCs w:val="28"/>
        </w:rPr>
        <w:t>.</w:t>
      </w:r>
      <w:r w:rsidRPr="0027046A">
        <w:rPr>
          <w:rFonts w:ascii="Times New Roman" w:hAnsi="Times New Roman" w:cs="Times New Roman"/>
          <w:sz w:val="28"/>
          <w:szCs w:val="28"/>
        </w:rPr>
        <w:t xml:space="preserve"> В период дошкольного возраста ребенок открывает для себя не без помощи взрослого мир человеческих взаимоотношений, разных видов деятельности.</w:t>
      </w:r>
      <w:r w:rsidR="0027046A" w:rsidRPr="0027046A">
        <w:rPr>
          <w:rFonts w:ascii="Times New Roman" w:hAnsi="Times New Roman" w:cs="Times New Roman"/>
          <w:sz w:val="28"/>
          <w:szCs w:val="28"/>
        </w:rPr>
        <w:t xml:space="preserve"> В дошкольном возрасте под влиянием обучения и воспитания происходит интенсивное развитие всех познавательных психических процессов.</w:t>
      </w:r>
    </w:p>
    <w:p w:rsidR="007A2422" w:rsidRPr="0027046A" w:rsidRDefault="007A2422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В дошкольном детстве в основном завершается долгий и сложный процесс овладения речью. Развивается звуковая сторона речи. К концу дошкольного возраста завершается процесс фонематического развития.</w:t>
      </w:r>
    </w:p>
    <w:p w:rsidR="00D009C9" w:rsidRPr="0027046A" w:rsidRDefault="007A2422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Интенсивно растет словарный состав речи. Развивается грамматический строй речи. То, что ребенок усваивает грамматические формы языка и приобретает большой активный словарь, позволяет ему в конце дошкольного возраста перейти к контекстной речи. Он может пересказать прочитанный рассказ или сказку, описать картину, понятно для окружающих передать свои впечатления об увиденном. </w:t>
      </w:r>
      <w:r w:rsidR="0027046A" w:rsidRPr="002704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 дошкольном возрасте ребенок овладевает всеми формами устной речи, присущими взрослым.</w:t>
      </w:r>
      <w:r w:rsidR="00D009C9" w:rsidRPr="002704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</w:t>
      </w:r>
    </w:p>
    <w:p w:rsidR="00D009C9" w:rsidRDefault="00D009C9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Здоровый и развитый ребенок – это счастье родителей. Разве найдутся на свете мать и отец, которые не хотели бы видеть своего ребёнка крепким, подвижным и умным?</w:t>
      </w:r>
    </w:p>
    <w:p w:rsidR="00B829ED" w:rsidRPr="0027046A" w:rsidRDefault="00B829ED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29ED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64787B95" wp14:editId="7D29DCAA">
            <wp:simplePos x="0" y="0"/>
            <wp:positionH relativeFrom="column">
              <wp:posOffset>3242310</wp:posOffset>
            </wp:positionH>
            <wp:positionV relativeFrom="paragraph">
              <wp:posOffset>441960</wp:posOffset>
            </wp:positionV>
            <wp:extent cx="3168015" cy="2670175"/>
            <wp:effectExtent l="0" t="247650" r="0" b="225425"/>
            <wp:wrapThrough wrapText="bothSides">
              <wp:wrapPolygon edited="0">
                <wp:start x="9" y="21610"/>
                <wp:lineTo x="21440" y="21610"/>
                <wp:lineTo x="21440" y="190"/>
                <wp:lineTo x="9" y="190"/>
                <wp:lineTo x="9" y="21610"/>
              </wp:wrapPolygon>
            </wp:wrapThrough>
            <wp:docPr id="11267" name="Picture 3" descr="F:\семенар\Новая папка (2)\DSC0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F:\семенар\Новая папка (2)\DSC0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80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9ED">
        <w:rPr>
          <w:noProof/>
        </w:rPr>
        <w:t xml:space="preserve"> </w:t>
      </w:r>
    </w:p>
    <w:p w:rsidR="00B829ED" w:rsidRDefault="00B829ED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29ED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7AD5DADB" wp14:editId="793A045B">
            <wp:simplePos x="0" y="0"/>
            <wp:positionH relativeFrom="column">
              <wp:posOffset>182245</wp:posOffset>
            </wp:positionH>
            <wp:positionV relativeFrom="paragraph">
              <wp:posOffset>356236</wp:posOffset>
            </wp:positionV>
            <wp:extent cx="3168015" cy="2444750"/>
            <wp:effectExtent l="0" t="361950" r="0" b="336550"/>
            <wp:wrapThrough wrapText="bothSides">
              <wp:wrapPolygon edited="0">
                <wp:start x="-2" y="21597"/>
                <wp:lineTo x="21429" y="21597"/>
                <wp:lineTo x="21429" y="222"/>
                <wp:lineTo x="-2" y="222"/>
                <wp:lineTo x="-2" y="21597"/>
              </wp:wrapPolygon>
            </wp:wrapThrough>
            <wp:docPr id="11265" name="Picture 1" descr="F:\семенар\Новая папка (2)\DSC0100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 descr="F:\семенар\Новая папка (2)\DSC0100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801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9C9" w:rsidRPr="0027046A" w:rsidRDefault="00D009C9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у детей довольно часто наблюдается задержка в развитии речи, хотя они здоровы, не страдают нарушениями слуха или поражением центральной нервной системы. В чём причины задержки речи?</w:t>
      </w:r>
    </w:p>
    <w:p w:rsidR="00D009C9" w:rsidRPr="0027046A" w:rsidRDefault="00D009C9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Раньше считалось, что главное, от чего зависит речь, - это степень речевого общения детей с окружающими людьми: родители обычно получают совет – больше разговаривайте с ребёнком. Они стараются говорить с малышом при каждой возможности, но он продолжает объясняться отдельными звуками и жестами.</w:t>
      </w:r>
    </w:p>
    <w:p w:rsidR="00D009C9" w:rsidRPr="0027046A" w:rsidRDefault="00D009C9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Сотрудники Института физиологии детей и подростков АПН РФ доказали, что тонкие движения пальцев рук положительно влияют на развитие детской речи, так как в головном мозге речевой центр находится рядом с центром, отвечающим за моторику. Развивая мелкую моторику, то есть тонкие движения пальцев рук,  мы, таким образом,  стимулируем речевой центр, развиваем речь.</w:t>
      </w:r>
    </w:p>
    <w:p w:rsidR="007B7D3C" w:rsidRDefault="00D009C9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Мы, воспитатели, в детском саду уделяем большое внимание развитию мелкой моторики рук. На таких занятиях, как рисование, аппликация, конструирование, лепка, дети учатся работать руками и пальцами. Пальчиковые игры и упражнения являются важной частью занятий по физической культуре, развитию речи, ознакомлением с окружающим и т.д.</w:t>
      </w:r>
    </w:p>
    <w:p w:rsidR="00B829ED" w:rsidRDefault="00B829ED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829ED" w:rsidRPr="0027046A" w:rsidRDefault="00B829ED" w:rsidP="00D0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29ED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-635</wp:posOffset>
            </wp:positionV>
            <wp:extent cx="2980267" cy="2235200"/>
            <wp:effectExtent l="0" t="0" r="0" b="0"/>
            <wp:wrapThrough wrapText="bothSides">
              <wp:wrapPolygon edited="0">
                <wp:start x="0" y="0"/>
                <wp:lineTo x="0" y="21355"/>
                <wp:lineTo x="21402" y="21355"/>
                <wp:lineTo x="21402" y="0"/>
                <wp:lineTo x="0" y="0"/>
              </wp:wrapPolygon>
            </wp:wrapThrough>
            <wp:docPr id="10241" name="Picture 1" descr="F:\семенар\Новая папка (2)\DSC0100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F:\семенар\Новая папка (2)\DSC0100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67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829ED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406D68DA" wp14:editId="405C5C52">
            <wp:extent cx="2966298" cy="2224723"/>
            <wp:effectExtent l="0" t="0" r="0" b="0"/>
            <wp:docPr id="10242" name="Picture 2" descr="F:\семенар\Новая папка (2)\DSC0100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F:\семенар\Новая папка (2)\DSC01000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96" cy="2232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D21" w:rsidRPr="0027046A" w:rsidRDefault="007B7D3C" w:rsidP="00D00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Почему так важно для детей развитие мелкой моторики рук? </w:t>
      </w:r>
    </w:p>
    <w:p w:rsidR="007A2422" w:rsidRPr="0027046A" w:rsidRDefault="007A2422" w:rsidP="00D009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046A">
        <w:rPr>
          <w:sz w:val="28"/>
          <w:szCs w:val="28"/>
        </w:rPr>
        <w:t xml:space="preserve">Ребенок постоянно изучает, постигает окружающий мир. Основной метод накопления информации – прикосновения. Детям необходимо все хватать, трогать,  гладить и пробовать на вкус! Если взрослые стараются поддерживать это стремление, предлагая малышу различные игрушки (мягкие, твердые, шершавые, гладкие, холодные и т.д.), тряпочки, предметы для исследование, он получает необходимый стимул для развития. Доказано, что речь ребенка и его сенсорный («трогательный») опыт взаимосвязаны. </w:t>
      </w:r>
    </w:p>
    <w:p w:rsidR="007B7D3C" w:rsidRPr="0027046A" w:rsidRDefault="007A2422" w:rsidP="00D009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046A">
        <w:rPr>
          <w:sz w:val="28"/>
          <w:szCs w:val="28"/>
        </w:rPr>
        <w:t>Влияние воздействия руки на мозг человека известно еще до нашей эры. 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состоянии.</w:t>
      </w:r>
    </w:p>
    <w:p w:rsidR="007B7D3C" w:rsidRPr="0027046A" w:rsidRDefault="007B7D3C" w:rsidP="00D00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активизируем и соседние зоны, отвечающие за речь. Особенно важно развитие мелкой моторики рук у детей младшего дошкольного возраста.  </w:t>
      </w:r>
    </w:p>
    <w:p w:rsidR="00371D21" w:rsidRDefault="007B7D3C" w:rsidP="00D00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Выполняя пальчиками различные упражнения, ребёнок достигает хорошего развития мелкой моторики рук. Кисти рук приобретают хорошую подвижность, гибкость, исчезает скованность движений. </w:t>
      </w:r>
    </w:p>
    <w:p w:rsidR="00B829ED" w:rsidRPr="0027046A" w:rsidRDefault="00B829ED" w:rsidP="00D00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29ED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C32BA41" wp14:editId="512033B7">
            <wp:simplePos x="0" y="0"/>
            <wp:positionH relativeFrom="column">
              <wp:posOffset>-2540</wp:posOffset>
            </wp:positionH>
            <wp:positionV relativeFrom="paragraph">
              <wp:posOffset>149860</wp:posOffset>
            </wp:positionV>
            <wp:extent cx="2505710" cy="2063750"/>
            <wp:effectExtent l="0" t="0" r="0" b="0"/>
            <wp:wrapThrough wrapText="bothSides">
              <wp:wrapPolygon edited="0">
                <wp:start x="0" y="0"/>
                <wp:lineTo x="0" y="21334"/>
                <wp:lineTo x="21512" y="21334"/>
                <wp:lineTo x="21512" y="0"/>
                <wp:lineTo x="0" y="0"/>
              </wp:wrapPolygon>
            </wp:wrapThrough>
            <wp:docPr id="9217" name="Picture 1" descr="F:\семенар\Новая папка\109210678_1390088697_y1FbslVEpuc(1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Picture 1" descr="F:\семенар\Новая папка\109210678_1390088697_y1FbslVEpuc(1)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D3C" w:rsidRPr="0027046A" w:rsidRDefault="00371D21" w:rsidP="00D009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7046A">
        <w:rPr>
          <w:sz w:val="28"/>
          <w:szCs w:val="28"/>
        </w:rPr>
        <w:t>В работе с детьми по развитию мелкой моторики рук, обучению диалогической речи, сенсорному воспитанию и формированию пространственных представлений, психических процессов, можно использовать такие предметы-заместители, </w:t>
      </w:r>
      <w:r w:rsidRPr="00262326">
        <w:rPr>
          <w:sz w:val="28"/>
          <w:szCs w:val="28"/>
        </w:rPr>
        <w:t>как скрепки разных цветов и размеров</w:t>
      </w:r>
      <w:r w:rsidRPr="0027046A">
        <w:rPr>
          <w:sz w:val="28"/>
          <w:szCs w:val="28"/>
        </w:rPr>
        <w:t>. На занятиях и в свободное время скрепки «превращаются» в различных животных и птиц, помогая педагогам развивать мелкую моторику рук, развивая сенсорные и пространственные представления, коммуникацию, речь, творческого воображения, внимания (произвольное и непроизвольное), память, логическое мышление, закрепление цвета, счёта. </w:t>
      </w:r>
      <w:r w:rsidR="007B7D3C" w:rsidRPr="0027046A">
        <w:rPr>
          <w:sz w:val="28"/>
          <w:szCs w:val="28"/>
        </w:rPr>
        <w:t> </w:t>
      </w:r>
    </w:p>
    <w:p w:rsidR="00B829ED" w:rsidRDefault="007B7D3C" w:rsidP="00D009C9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Игры интересны и увлекательны. Могут использоваться педагогами при реализации образовательных</w:t>
      </w:r>
      <w:r w:rsidR="00782688" w:rsidRPr="0027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>областей «</w:t>
      </w:r>
      <w:r w:rsidR="00544249" w:rsidRPr="0027046A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1D21" w:rsidRPr="0027046A">
        <w:rPr>
          <w:rFonts w:ascii="Times New Roman" w:eastAsia="Times New Roman" w:hAnsi="Times New Roman" w:cs="Times New Roman"/>
          <w:sz w:val="28"/>
          <w:szCs w:val="28"/>
        </w:rPr>
        <w:t>Физическое развитие (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371D21" w:rsidRPr="002704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544249" w:rsidRPr="0027046A">
        <w:rPr>
          <w:rFonts w:ascii="Times New Roman" w:eastAsia="Times New Roman" w:hAnsi="Times New Roman" w:cs="Times New Roman"/>
          <w:sz w:val="28"/>
          <w:szCs w:val="28"/>
        </w:rPr>
        <w:t xml:space="preserve">Речевое </w:t>
      </w:r>
      <w:r w:rsidR="00371D21" w:rsidRPr="0027046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71D21" w:rsidRPr="0027046A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r w:rsidR="00544249" w:rsidRPr="0027046A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A2422" w:rsidRPr="002704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B829ED" w:rsidRDefault="00B829ED" w:rsidP="00D009C9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B829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70016" behindDoc="0" locked="0" layoutInCell="1" allowOverlap="1" wp14:anchorId="60E47FE8" wp14:editId="390BC312">
            <wp:simplePos x="0" y="0"/>
            <wp:positionH relativeFrom="column">
              <wp:posOffset>3286760</wp:posOffset>
            </wp:positionH>
            <wp:positionV relativeFrom="paragraph">
              <wp:posOffset>203835</wp:posOffset>
            </wp:positionV>
            <wp:extent cx="2530624" cy="2238186"/>
            <wp:effectExtent l="0" t="0" r="0" b="0"/>
            <wp:wrapThrough wrapText="bothSides">
              <wp:wrapPolygon edited="0">
                <wp:start x="0" y="0"/>
                <wp:lineTo x="0" y="21330"/>
                <wp:lineTo x="21464" y="21330"/>
                <wp:lineTo x="21464" y="0"/>
                <wp:lineTo x="0" y="0"/>
              </wp:wrapPolygon>
            </wp:wrapThrough>
            <wp:docPr id="30723" name="Picture 3" descr="F:\семенар\Новая папка (2)\DSC0100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F:\семенар\Новая папка (2)\DSC01000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24" cy="2238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2422" w:rsidRPr="0027046A" w:rsidRDefault="00B829ED" w:rsidP="00D00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29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635</wp:posOffset>
            </wp:positionV>
            <wp:extent cx="2520280" cy="2229037"/>
            <wp:effectExtent l="0" t="0" r="0" b="0"/>
            <wp:wrapThrough wrapText="bothSides">
              <wp:wrapPolygon edited="0">
                <wp:start x="0" y="0"/>
                <wp:lineTo x="0" y="21415"/>
                <wp:lineTo x="21393" y="21415"/>
                <wp:lineTo x="21393" y="0"/>
                <wp:lineTo x="0" y="0"/>
              </wp:wrapPolygon>
            </wp:wrapThrough>
            <wp:docPr id="30722" name="Picture 2" descr="F:\семенар\Новая папка (2)\DSC0099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F:\семенар\Новая папка (2)\DSC00997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0" cy="2229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422" w:rsidRPr="002704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D009C9" w:rsidRPr="00EA602C" w:rsidRDefault="007A2422" w:rsidP="00EA602C">
      <w:pPr>
        <w:spacing w:after="0" w:line="270" w:lineRule="atLeast"/>
        <w:ind w:right="-3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нашей работы познакомить и </w:t>
      </w:r>
      <w:r w:rsidRPr="00270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обучить детей  играм</w:t>
      </w:r>
      <w:r w:rsidRPr="0027046A">
        <w:rPr>
          <w:rFonts w:ascii="Times New Roman" w:hAnsi="Times New Roman" w:cs="Times New Roman"/>
          <w:color w:val="000000" w:themeColor="text1"/>
          <w:sz w:val="28"/>
          <w:szCs w:val="28"/>
        </w:rPr>
        <w:t>. Дети с удовольствием играют со скрепками</w:t>
      </w:r>
      <w:r w:rsidR="0027046A" w:rsidRPr="00270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прищепками</w:t>
      </w:r>
      <w:r w:rsidRPr="0027046A">
        <w:rPr>
          <w:rFonts w:ascii="Times New Roman" w:hAnsi="Times New Roman" w:cs="Times New Roman"/>
          <w:color w:val="000000" w:themeColor="text1"/>
          <w:sz w:val="28"/>
          <w:szCs w:val="28"/>
        </w:rPr>
        <w:t>,  видят результат своей работы, вечером с удовольствием рассказывают родителям об играх.</w:t>
      </w:r>
      <w:r w:rsidRPr="00270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009C9" w:rsidRPr="0027046A" w:rsidRDefault="00D009C9" w:rsidP="00D009C9">
      <w:pPr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Варианты игр</w:t>
      </w:r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ребёнку сделать ёжику колючки. </w:t>
      </w:r>
    </w:p>
    <w:p w:rsidR="00D009C9" w:rsidRPr="0027046A" w:rsidRDefault="00D009C9" w:rsidP="00D009C9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Когда ребёнок закончит выполнять задание, надо спросить его, скрепки  какого цвета он использовал. </w:t>
      </w:r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Сначала воспитатель предлагает детям рассмотреть солнышко, у которого уже есть лучики с чередующимися скрепками двух цветов, предлагает найти закономерность и продолжить составлять лучики в </w:t>
      </w:r>
      <w:r w:rsidRPr="0027046A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определённом порядке, это позволяет не только развивать мелкую моторику рук, а также восприятие, внимание, память и мышление. </w:t>
      </w:r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proofErr w:type="gramStart"/>
      <w:r w:rsidRPr="0027046A">
        <w:rPr>
          <w:rFonts w:ascii="Times New Roman" w:eastAsia="Times New Roman" w:hAnsi="Times New Roman" w:cs="Times New Roman"/>
          <w:sz w:val="28"/>
          <w:szCs w:val="28"/>
        </w:rPr>
        <w:t>предлагается ,</w:t>
      </w:r>
      <w:proofErr w:type="gramEnd"/>
      <w:r w:rsidRPr="0027046A">
        <w:rPr>
          <w:rFonts w:ascii="Times New Roman" w:eastAsia="Times New Roman" w:hAnsi="Times New Roman" w:cs="Times New Roman"/>
          <w:sz w:val="28"/>
          <w:szCs w:val="28"/>
        </w:rPr>
        <w:t xml:space="preserve"> взять столько скрепок , чтобы их количество соответствовало предложенной цифре</w:t>
      </w:r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доделать недостающие детали предметам. Когда дети выполнят задание, спросить у них, какую часть предмета они доделали и какого цвета скрепки использовали. </w:t>
      </w:r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Прикрепить прищепку напротив того животного, название которого начинается с этой буквы. Вместо игрушек, можно приклеить картинки. Возьмите старые и не нужные журналы, подберите и вырежьте картинки так, чтобы получился полный комплект букв алфавита.</w:t>
      </w:r>
      <w:bookmarkStart w:id="1" w:name="more"/>
      <w:bookmarkEnd w:id="1"/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Определить какой знак &lt;, &gt; = нужно поставить, прикрепить нужную скрепку. </w:t>
      </w:r>
    </w:p>
    <w:p w:rsidR="00D009C9" w:rsidRPr="0027046A" w:rsidRDefault="00D009C9" w:rsidP="00D009C9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Правильно </w:t>
      </w:r>
      <w:r w:rsid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соединить</w:t>
      </w:r>
      <w:r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 все скрепки с цифрами </w:t>
      </w:r>
      <w:r w:rsid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с изображениями на картинках</w:t>
      </w:r>
      <w:r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.</w:t>
      </w:r>
    </w:p>
    <w:p w:rsidR="0027046A" w:rsidRPr="0027046A" w:rsidRDefault="00D009C9" w:rsidP="0027046A">
      <w:pPr>
        <w:pStyle w:val="a8"/>
        <w:numPr>
          <w:ilvl w:val="0"/>
          <w:numId w:val="13"/>
        </w:numPr>
        <w:tabs>
          <w:tab w:val="left" w:pos="993"/>
        </w:tabs>
        <w:spacing w:after="0" w:line="270" w:lineRule="atLeast"/>
        <w:ind w:right="-32" w:firstLine="24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 xml:space="preserve">Задача ребенка прикрепить скрепки правильно по цвету. Задания при этом могут быть разными, в зависимости от возраста ребенка. Если ребенок ещё плохо знаком с названиями каждого цвета, он может просто прикреплять скрепки подбирая при этом правильно цвет. Если ребенок постарше, задание можно усложнить. Например: вы называете цвет, задача ребенка найти нужную скрепку </w:t>
      </w:r>
      <w:r w:rsidR="0027046A" w:rsidRPr="0027046A">
        <w:rPr>
          <w:rFonts w:ascii="Times New Roman" w:eastAsia="Times New Roman" w:hAnsi="Times New Roman" w:cs="Times New Roman"/>
          <w:sz w:val="28"/>
          <w:szCs w:val="28"/>
          <w:shd w:val="clear" w:color="auto" w:fill="FDFEFE"/>
        </w:rPr>
        <w:t>и прикрепит нужному цвету и т.д.</w:t>
      </w:r>
    </w:p>
    <w:p w:rsidR="007B7D3C" w:rsidRPr="0027046A" w:rsidRDefault="0027046A" w:rsidP="0027046A">
      <w:pPr>
        <w:tabs>
          <w:tab w:val="left" w:pos="993"/>
        </w:tabs>
        <w:spacing w:after="0" w:line="270" w:lineRule="atLeast"/>
        <w:ind w:right="-3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7046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заключении хочу отметить, что игры со скрепками </w:t>
      </w:r>
      <w:proofErr w:type="gramStart"/>
      <w:r w:rsidRPr="0027046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  одно</w:t>
      </w:r>
      <w:proofErr w:type="gramEnd"/>
      <w:r w:rsidRPr="0027046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из интереснейших занятий для малышей, которое развивает творчество, благотворно влияет на развитие ребёнка в целом. Играйте с удовольствием, Играйте  на здоровье!</w:t>
      </w:r>
    </w:p>
    <w:p w:rsidR="007A2422" w:rsidRPr="0027046A" w:rsidRDefault="007B7D3C" w:rsidP="00D009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46A">
        <w:rPr>
          <w:sz w:val="28"/>
          <w:szCs w:val="28"/>
        </w:rPr>
        <w:t>Библиография</w:t>
      </w:r>
    </w:p>
    <w:p w:rsidR="007B7D3C" w:rsidRPr="0027046A" w:rsidRDefault="007B7D3C" w:rsidP="00D009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46A">
        <w:rPr>
          <w:sz w:val="28"/>
          <w:szCs w:val="28"/>
        </w:rPr>
        <w:t>1.</w:t>
      </w:r>
      <w:r w:rsidR="007A2422" w:rsidRPr="0027046A">
        <w:rPr>
          <w:sz w:val="28"/>
          <w:szCs w:val="28"/>
        </w:rPr>
        <w:t xml:space="preserve"> </w:t>
      </w:r>
      <w:proofErr w:type="spellStart"/>
      <w:r w:rsidR="007A2422" w:rsidRPr="0027046A">
        <w:rPr>
          <w:sz w:val="28"/>
          <w:szCs w:val="28"/>
        </w:rPr>
        <w:t>Башаева</w:t>
      </w:r>
      <w:proofErr w:type="spellEnd"/>
      <w:r w:rsidR="007A2422" w:rsidRPr="0027046A">
        <w:rPr>
          <w:sz w:val="28"/>
          <w:szCs w:val="28"/>
        </w:rPr>
        <w:t xml:space="preserve"> Т.В. Развитие восприятия у детей. Форма, цвет, звук: популярное пособие для родителей и педагогов. Ярославль. «Академия развития»., 1997.</w:t>
      </w:r>
    </w:p>
    <w:p w:rsidR="007B7D3C" w:rsidRPr="0027046A" w:rsidRDefault="007B7D3C" w:rsidP="00D009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46A">
        <w:rPr>
          <w:sz w:val="28"/>
          <w:szCs w:val="28"/>
        </w:rPr>
        <w:t xml:space="preserve">2. </w:t>
      </w:r>
      <w:proofErr w:type="spellStart"/>
      <w:r w:rsidRPr="0027046A">
        <w:rPr>
          <w:sz w:val="28"/>
          <w:szCs w:val="28"/>
        </w:rPr>
        <w:t>Новоторцева</w:t>
      </w:r>
      <w:proofErr w:type="spellEnd"/>
      <w:r w:rsidRPr="0027046A">
        <w:rPr>
          <w:sz w:val="28"/>
          <w:szCs w:val="28"/>
        </w:rPr>
        <w:t xml:space="preserve"> Н. В. Учимся писать. Обучение грамоте в детском саду. - Ярославль, Академия развития, 1998 г.</w:t>
      </w:r>
    </w:p>
    <w:p w:rsidR="007B7D3C" w:rsidRPr="0027046A" w:rsidRDefault="007A2422" w:rsidP="00D009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46A">
        <w:rPr>
          <w:sz w:val="28"/>
          <w:szCs w:val="28"/>
        </w:rPr>
        <w:t>3</w:t>
      </w:r>
      <w:r w:rsidR="007B7D3C" w:rsidRPr="0027046A">
        <w:rPr>
          <w:sz w:val="28"/>
          <w:szCs w:val="28"/>
        </w:rPr>
        <w:t xml:space="preserve">. Белая А. Е., </w:t>
      </w:r>
      <w:proofErr w:type="spellStart"/>
      <w:r w:rsidR="007B7D3C" w:rsidRPr="0027046A">
        <w:rPr>
          <w:sz w:val="28"/>
          <w:szCs w:val="28"/>
        </w:rPr>
        <w:t>Мирясова</w:t>
      </w:r>
      <w:proofErr w:type="spellEnd"/>
      <w:r w:rsidR="007B7D3C" w:rsidRPr="0027046A">
        <w:rPr>
          <w:sz w:val="28"/>
          <w:szCs w:val="28"/>
        </w:rPr>
        <w:t xml:space="preserve"> В. И. Пальчиковые игры для развития речи дошкольников. - М., 2000 г.</w:t>
      </w:r>
    </w:p>
    <w:p w:rsidR="007A2422" w:rsidRPr="0027046A" w:rsidRDefault="007A2422" w:rsidP="00D009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4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7046A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27046A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27046A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27046A">
        <w:rPr>
          <w:rFonts w:ascii="Times New Roman" w:hAnsi="Times New Roman" w:cs="Times New Roman"/>
          <w:sz w:val="28"/>
          <w:szCs w:val="28"/>
        </w:rPr>
        <w:t xml:space="preserve"> Н.Л., Топоркова И.Г., Щербинина С.В. Развиваем руки – чтоб учиться и писать, и красиво рисовать. Популярное пособие для родителей и педагогов. Ярославль. «Академия развития»., 1997.</w:t>
      </w:r>
    </w:p>
    <w:p w:rsidR="007A2422" w:rsidRPr="0027046A" w:rsidRDefault="007A2422" w:rsidP="00D009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46A">
        <w:rPr>
          <w:rFonts w:ascii="Times New Roman" w:hAnsi="Times New Roman" w:cs="Times New Roman"/>
          <w:sz w:val="28"/>
          <w:szCs w:val="28"/>
        </w:rPr>
        <w:t>5. Громова О.Н., Прокопенко Т.А. Игры – забавы по развитию мелкой моторики у детей. М., Гном и Д, 2001.</w:t>
      </w:r>
    </w:p>
    <w:p w:rsidR="007B7D3C" w:rsidRPr="0027046A" w:rsidRDefault="007B7D3C" w:rsidP="00D009C9">
      <w:pPr>
        <w:shd w:val="clear" w:color="auto" w:fill="FD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D3C" w:rsidRPr="00673E6C" w:rsidRDefault="007B7D3C" w:rsidP="00D00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3E6C">
        <w:rPr>
          <w:rFonts w:ascii="Arial" w:eastAsia="Times New Roman" w:hAnsi="Arial" w:cs="Arial"/>
          <w:sz w:val="20"/>
          <w:szCs w:val="20"/>
        </w:rPr>
        <w:br/>
      </w:r>
      <w:r w:rsidRPr="00673E6C">
        <w:rPr>
          <w:rFonts w:ascii="Arial" w:eastAsia="Times New Roman" w:hAnsi="Arial" w:cs="Arial"/>
          <w:sz w:val="20"/>
          <w:szCs w:val="20"/>
        </w:rPr>
        <w:br/>
      </w:r>
    </w:p>
    <w:p w:rsidR="007B7D3C" w:rsidRPr="00673E6C" w:rsidRDefault="007B7D3C" w:rsidP="007B7D3C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B7D3C" w:rsidRPr="004D1A08" w:rsidRDefault="007B7D3C" w:rsidP="003F07FF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</w:p>
    <w:p w:rsidR="003F07FF" w:rsidRPr="003F07FF" w:rsidRDefault="003F07FF" w:rsidP="003F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F07FF" w:rsidRPr="003F07FF" w:rsidSect="00270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E7B"/>
    <w:multiLevelType w:val="multilevel"/>
    <w:tmpl w:val="7D86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D0EA1"/>
    <w:multiLevelType w:val="multilevel"/>
    <w:tmpl w:val="CC54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124F1"/>
    <w:multiLevelType w:val="hybridMultilevel"/>
    <w:tmpl w:val="32228C72"/>
    <w:lvl w:ilvl="0" w:tplc="09740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7421"/>
    <w:multiLevelType w:val="hybridMultilevel"/>
    <w:tmpl w:val="C3588BCE"/>
    <w:lvl w:ilvl="0" w:tplc="097400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BE1"/>
    <w:multiLevelType w:val="multilevel"/>
    <w:tmpl w:val="D4A2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D5716"/>
    <w:multiLevelType w:val="multilevel"/>
    <w:tmpl w:val="54D8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06C6B"/>
    <w:multiLevelType w:val="multilevel"/>
    <w:tmpl w:val="0712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64461"/>
    <w:multiLevelType w:val="multilevel"/>
    <w:tmpl w:val="21DA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0588E"/>
    <w:multiLevelType w:val="multilevel"/>
    <w:tmpl w:val="1CDA2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95A91"/>
    <w:multiLevelType w:val="hybridMultilevel"/>
    <w:tmpl w:val="CE1C90EC"/>
    <w:lvl w:ilvl="0" w:tplc="0D3C2B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CC767EB"/>
    <w:multiLevelType w:val="multilevel"/>
    <w:tmpl w:val="D5D28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F71D0"/>
    <w:multiLevelType w:val="hybridMultilevel"/>
    <w:tmpl w:val="1A18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D43F4"/>
    <w:multiLevelType w:val="multilevel"/>
    <w:tmpl w:val="41C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75"/>
    <w:rsid w:val="00074F6D"/>
    <w:rsid w:val="000A48FB"/>
    <w:rsid w:val="00113A1B"/>
    <w:rsid w:val="00262326"/>
    <w:rsid w:val="0027046A"/>
    <w:rsid w:val="00371D21"/>
    <w:rsid w:val="003F07FF"/>
    <w:rsid w:val="00544249"/>
    <w:rsid w:val="00575CA5"/>
    <w:rsid w:val="00607D63"/>
    <w:rsid w:val="0065445E"/>
    <w:rsid w:val="00762897"/>
    <w:rsid w:val="00782688"/>
    <w:rsid w:val="007A0192"/>
    <w:rsid w:val="007A2422"/>
    <w:rsid w:val="007A2626"/>
    <w:rsid w:val="007B7D3C"/>
    <w:rsid w:val="008D7CB5"/>
    <w:rsid w:val="00917675"/>
    <w:rsid w:val="009A249A"/>
    <w:rsid w:val="00A1243B"/>
    <w:rsid w:val="00AF759F"/>
    <w:rsid w:val="00B829ED"/>
    <w:rsid w:val="00C12D75"/>
    <w:rsid w:val="00C17A5B"/>
    <w:rsid w:val="00CE2FFC"/>
    <w:rsid w:val="00D009C9"/>
    <w:rsid w:val="00D91970"/>
    <w:rsid w:val="00DA04F9"/>
    <w:rsid w:val="00E24323"/>
    <w:rsid w:val="00EA602C"/>
    <w:rsid w:val="00F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3629-5E29-4A6E-AFA5-C12F525B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0B"/>
  </w:style>
  <w:style w:type="paragraph" w:styleId="1">
    <w:name w:val="heading 1"/>
    <w:basedOn w:val="a"/>
    <w:link w:val="10"/>
    <w:uiPriority w:val="9"/>
    <w:qFormat/>
    <w:rsid w:val="00917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D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D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7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B7D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D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7D3C"/>
  </w:style>
  <w:style w:type="character" w:styleId="a7">
    <w:name w:val="Hyperlink"/>
    <w:basedOn w:val="a0"/>
    <w:uiPriority w:val="99"/>
    <w:semiHidden/>
    <w:unhideWhenUsed/>
    <w:rsid w:val="007B7D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5A782-C54D-42E9-807C-4B939941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Соколова</cp:lastModifiedBy>
  <cp:revision>2</cp:revision>
  <dcterms:created xsi:type="dcterms:W3CDTF">2021-12-19T14:34:00Z</dcterms:created>
  <dcterms:modified xsi:type="dcterms:W3CDTF">2021-12-19T14:34:00Z</dcterms:modified>
</cp:coreProperties>
</file>