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D2462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Инновационные </w:t>
      </w:r>
      <w:r w:rsidR="004B7438" w:rsidRPr="00792675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образовательные технологии в ДОУ</w:t>
      </w: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438" w:rsidRPr="00792675" w:rsidRDefault="004B7438" w:rsidP="007926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Подготовила: </w:t>
      </w:r>
      <w:r w:rsidR="00074C54" w:rsidRPr="007926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Иванова Л. И., воспитатель</w:t>
      </w:r>
    </w:p>
    <w:p w:rsidR="004B7438" w:rsidRPr="00792675" w:rsidRDefault="004B7438" w:rsidP="007926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7438" w:rsidRPr="00792675" w:rsidRDefault="00074C54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 год</w:t>
      </w:r>
    </w:p>
    <w:p w:rsidR="00074C54" w:rsidRPr="00792675" w:rsidRDefault="00074C54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4C54" w:rsidRPr="00792675" w:rsidRDefault="00074C54" w:rsidP="0079267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4C54" w:rsidRPr="00792675" w:rsidRDefault="006C2589" w:rsidP="007926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</w:t>
      </w:r>
      <w:r w:rsidR="00792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инновационной </w:t>
      </w:r>
      <w:r w:rsidRPr="00792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</w:t>
      </w:r>
      <w:r w:rsidR="00792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</w:t>
      </w:r>
      <w:r w:rsidRPr="00792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«От рождения до школы» представлены основные компоненты оптимальной организации образовательно-воспитательного процесса. В инновационном издании в основе своей  сохранены цели, задачи и  содержание образовательной работы (чему учим). Однако есть и изменения, связанные в первую очередь с образовательными технологиями (как учим). Необходимость нововведений связана с тем, что многое изменилось: время другое, общество другое и дети другие. Значит надо меняться и педагогам.</w:t>
      </w:r>
    </w:p>
    <w:p w:rsidR="00674C29" w:rsidRPr="00792675" w:rsidRDefault="00087655" w:rsidP="00792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инновационном издании по мимо давно известных нам технологии (</w:t>
      </w:r>
      <w:proofErr w:type="spellStart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технологии проектной деятельности</w:t>
      </w:r>
      <w:proofErr w:type="gramStart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исследовательской деятельности, информационно-коммуникационные технологии; личностно-ориентированные технологии;</w:t>
      </w:r>
      <w:r w:rsid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и воспитателя, игровая технология</w:t>
      </w:r>
      <w:r w:rsid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«ТРИЗ» ,</w:t>
      </w:r>
      <w:r w:rsidR="00674C29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предметно – развивающей среды) </w:t>
      </w:r>
      <w:r w:rsidR="00674C29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образовательные технологии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2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пространство детской реализации, образовательное событие, утренний и вечерний круг, развивающий диалог, технология позитивной реализации, «</w:t>
      </w:r>
      <w:proofErr w:type="spellStart"/>
      <w:r w:rsidRPr="00792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ровестничество</w:t>
      </w:r>
      <w:proofErr w:type="spellEnd"/>
      <w:r w:rsidR="00674C29" w:rsidRPr="00792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- технология создания детского сообщества и др.</w:t>
      </w:r>
    </w:p>
    <w:p w:rsidR="00674C29" w:rsidRPr="00792675" w:rsidRDefault="00674C29" w:rsidP="007926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 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674C29" w:rsidRPr="00792675" w:rsidRDefault="00674C29" w:rsidP="007926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технология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674C29" w:rsidRPr="00792675" w:rsidRDefault="00674C29" w:rsidP="007926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Пространство детской реализации</w:t>
      </w:r>
      <w:r w:rsidR="00FE1405" w:rsidRPr="00792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2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противоположное по смыслу понятия «зоне ближайшего развития». Если в зоне ближайшего развития ребенок следует за взрослым, копируя его, то в пространстве детской реализации – взрослый следует за ребенком, помогая его активности; если в зоне ближайшего 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 является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уже известного образа, то в пространстве реализации 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новый продукт, не вписа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в культурные нормы. 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 в зоне ближайшего</w:t>
      </w:r>
      <w:r w:rsidR="00425854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</w:t>
      </w:r>
      <w:r w:rsidR="00425854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осваивает прошлое культуры, а в простран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детской реализации развитие ребенка происходит за счет создания будущей культуры.</w:t>
      </w:r>
      <w:r w:rsidR="00425854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мы имеем два пути развития – </w:t>
      </w:r>
      <w:proofErr w:type="gramStart"/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базирующееся на прошлом, в пространстве детской реализации – развитие, ориентируемое на будущее.</w:t>
      </w:r>
    </w:p>
    <w:p w:rsidR="00425854" w:rsidRPr="00792675" w:rsidRDefault="00425854" w:rsidP="00792675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пространства детской реализации – необходимое условие развития индивидуальности и формирования личности ребенка. Педагог должен уметь поддерживать инициативу ребенка на всех этапах, во все видах деятельности</w:t>
      </w:r>
    </w:p>
    <w:p w:rsidR="002A06ED" w:rsidRPr="00792675" w:rsidRDefault="002A06ED" w:rsidP="00792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792675">
        <w:rPr>
          <w:b/>
          <w:i/>
        </w:rPr>
        <w:lastRenderedPageBreak/>
        <w:t>О</w:t>
      </w:r>
      <w:r w:rsidR="00FE1405" w:rsidRPr="00792675">
        <w:rPr>
          <w:b/>
          <w:i/>
        </w:rPr>
        <w:t>бразовательное событие</w:t>
      </w:r>
      <w:r w:rsidRPr="00792675">
        <w:rPr>
          <w:b/>
          <w:i/>
        </w:rPr>
        <w:t xml:space="preserve">. </w:t>
      </w:r>
      <w:r w:rsidRPr="00792675">
        <w:rPr>
          <w:color w:val="111111"/>
          <w:shd w:val="clear" w:color="auto" w:fill="FFFFFF"/>
        </w:rPr>
        <w:t>В контексте </w:t>
      </w:r>
      <w:r w:rsidRPr="00792675">
        <w:rPr>
          <w:rStyle w:val="a6"/>
          <w:rFonts w:eastAsiaTheme="majorEastAsia"/>
          <w:color w:val="111111"/>
          <w:bdr w:val="none" w:sz="0" w:space="0" w:color="auto" w:frame="1"/>
          <w:shd w:val="clear" w:color="auto" w:fill="FFFFFF"/>
        </w:rPr>
        <w:t>образовательной</w:t>
      </w:r>
      <w:r w:rsidRPr="00792675">
        <w:rPr>
          <w:color w:val="111111"/>
          <w:shd w:val="clear" w:color="auto" w:fill="FFFFFF"/>
        </w:rPr>
        <w:t> деятельности в детском саду </w:t>
      </w:r>
      <w:r w:rsidRPr="00792675">
        <w:rPr>
          <w:rStyle w:val="a6"/>
          <w:rFonts w:eastAsiaTheme="majorEastAsia"/>
          <w:color w:val="111111"/>
          <w:bdr w:val="none" w:sz="0" w:space="0" w:color="auto" w:frame="1"/>
          <w:shd w:val="clear" w:color="auto" w:fill="FFFFFF"/>
        </w:rPr>
        <w:t>образовательное событие</w:t>
      </w:r>
      <w:r w:rsidRPr="00792675">
        <w:rPr>
          <w:color w:val="111111"/>
          <w:shd w:val="clear" w:color="auto" w:fill="FFFFFF"/>
        </w:rPr>
        <w:t> – это особая ситуация, которая организуется педагогом в </w:t>
      </w:r>
      <w:r w:rsidRPr="00792675">
        <w:rPr>
          <w:rStyle w:val="a6"/>
          <w:rFonts w:eastAsiaTheme="majorEastAsia"/>
          <w:b w:val="0"/>
          <w:color w:val="111111"/>
          <w:bdr w:val="none" w:sz="0" w:space="0" w:color="auto" w:frame="1"/>
          <w:shd w:val="clear" w:color="auto" w:fill="FFFFFF"/>
        </w:rPr>
        <w:t>образовательных целях</w:t>
      </w:r>
      <w:r w:rsidRPr="00792675">
        <w:rPr>
          <w:b/>
          <w:color w:val="111111"/>
          <w:shd w:val="clear" w:color="auto" w:fill="FFFFFF"/>
        </w:rPr>
        <w:t>.</w:t>
      </w:r>
      <w:r w:rsidRPr="00792675">
        <w:rPr>
          <w:color w:val="111111"/>
          <w:shd w:val="clear" w:color="auto" w:fill="FFFFFF"/>
        </w:rPr>
        <w:t xml:space="preserve"> </w:t>
      </w:r>
      <w:proofErr w:type="gramStart"/>
      <w:r w:rsidRPr="00792675">
        <w:rPr>
          <w:color w:val="111111"/>
          <w:shd w:val="clear" w:color="auto" w:fill="FFFFFF"/>
        </w:rPr>
        <w:t>За кажущимся на первый взгляд исключительно игровым сюжетом стоит продуманная и кропотливая </w:t>
      </w:r>
      <w:r w:rsidRPr="00792675">
        <w:rPr>
          <w:rStyle w:val="a6"/>
          <w:rFonts w:eastAsiaTheme="majorEastAsia"/>
          <w:color w:val="111111"/>
          <w:bdr w:val="none" w:sz="0" w:space="0" w:color="auto" w:frame="1"/>
          <w:shd w:val="clear" w:color="auto" w:fill="FFFFFF"/>
        </w:rPr>
        <w:t>работа взрослого</w:t>
      </w:r>
      <w:r w:rsidRPr="00792675">
        <w:rPr>
          <w:color w:val="111111"/>
          <w:shd w:val="clear" w:color="auto" w:fill="FFFFFF"/>
        </w:rPr>
        <w:t xml:space="preserve">, направленная на появление у ребенка как необходимых для жизни универсальных качеств (коммуникативные и познавательные способности, </w:t>
      </w:r>
      <w:proofErr w:type="spellStart"/>
      <w:r w:rsidRPr="00792675">
        <w:rPr>
          <w:color w:val="111111"/>
          <w:shd w:val="clear" w:color="auto" w:fill="FFFFFF"/>
        </w:rPr>
        <w:t>саморегуляция</w:t>
      </w:r>
      <w:proofErr w:type="spellEnd"/>
      <w:r w:rsidRPr="00792675">
        <w:rPr>
          <w:color w:val="111111"/>
          <w:shd w:val="clear" w:color="auto" w:fill="FFFFFF"/>
        </w:rPr>
        <w:t>, так и более конкретных, предметных результатов, без которых ближайшее будущее </w:t>
      </w:r>
      <w:r w:rsidRPr="00792675">
        <w:rPr>
          <w:i/>
          <w:iCs/>
          <w:color w:val="111111"/>
          <w:bdr w:val="none" w:sz="0" w:space="0" w:color="auto" w:frame="1"/>
          <w:shd w:val="clear" w:color="auto" w:fill="FFFFFF"/>
        </w:rPr>
        <w:t>(обучение в школе)</w:t>
      </w:r>
      <w:r w:rsidRPr="00792675">
        <w:rPr>
          <w:color w:val="111111"/>
          <w:shd w:val="clear" w:color="auto" w:fill="FFFFFF"/>
        </w:rPr>
        <w:t> может существенно осложниться.</w:t>
      </w:r>
      <w:r w:rsidRPr="00792675">
        <w:rPr>
          <w:color w:val="111111"/>
        </w:rPr>
        <w:t xml:space="preserve"> </w:t>
      </w:r>
      <w:proofErr w:type="gramEnd"/>
    </w:p>
    <w:p w:rsidR="002A06ED" w:rsidRPr="00792675" w:rsidRDefault="002A06ED" w:rsidP="00792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792675">
        <w:rPr>
          <w:color w:val="111111"/>
        </w:rPr>
        <w:t>Особенности </w:t>
      </w:r>
      <w:r w:rsidRPr="00792675">
        <w:rPr>
          <w:rStyle w:val="a6"/>
          <w:color w:val="111111"/>
          <w:bdr w:val="none" w:sz="0" w:space="0" w:color="auto" w:frame="1"/>
        </w:rPr>
        <w:t>образовательного события</w:t>
      </w:r>
    </w:p>
    <w:p w:rsidR="002A06ED" w:rsidRPr="00792675" w:rsidRDefault="002A06ED" w:rsidP="00792675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792675">
        <w:rPr>
          <w:rStyle w:val="a6"/>
          <w:color w:val="111111"/>
          <w:bdr w:val="none" w:sz="0" w:space="0" w:color="auto" w:frame="1"/>
        </w:rPr>
        <w:t>Образовательное событие </w:t>
      </w:r>
      <w:r w:rsidRPr="00792675">
        <w:rPr>
          <w:i/>
          <w:iCs/>
          <w:color w:val="111111"/>
          <w:bdr w:val="none" w:sz="0" w:space="0" w:color="auto" w:frame="1"/>
        </w:rPr>
        <w:t>(ОС)</w:t>
      </w:r>
      <w:r w:rsidRPr="00792675">
        <w:rPr>
          <w:color w:val="111111"/>
        </w:rPr>
        <w:t> – часть полноценного </w:t>
      </w:r>
      <w:r w:rsidRPr="00792675">
        <w:rPr>
          <w:rStyle w:val="a6"/>
          <w:color w:val="111111"/>
          <w:bdr w:val="none" w:sz="0" w:space="0" w:color="auto" w:frame="1"/>
        </w:rPr>
        <w:t>образовательного процесса</w:t>
      </w:r>
      <w:r w:rsidRPr="00792675">
        <w:rPr>
          <w:color w:val="111111"/>
        </w:rPr>
        <w:t>, в него закладываются ситуации, при разрешении которых дети приобретают новые знания, умения, формируют представления.</w:t>
      </w:r>
    </w:p>
    <w:p w:rsidR="002A06ED" w:rsidRPr="00792675" w:rsidRDefault="002A06ED" w:rsidP="00792675">
      <w:pPr>
        <w:pStyle w:val="a5"/>
        <w:numPr>
          <w:ilvl w:val="0"/>
          <w:numId w:val="43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792675">
        <w:rPr>
          <w:color w:val="111111"/>
        </w:rPr>
        <w:t>ОС – развернутая история, подчиненная единой теме, интересной и доступной для дошкольников.</w:t>
      </w:r>
    </w:p>
    <w:p w:rsidR="002A06ED" w:rsidRPr="00792675" w:rsidRDefault="002A06ED" w:rsidP="00792675">
      <w:pPr>
        <w:pStyle w:val="a5"/>
        <w:numPr>
          <w:ilvl w:val="0"/>
          <w:numId w:val="43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792675">
        <w:rPr>
          <w:color w:val="111111"/>
        </w:rPr>
        <w:t>ОС подчиняется законам драматургии, в ней есть завязка, развитие сюжета, кульминация и развязка. Однако, в отличие от театрализованной или сюжетной игры, ребенок получает возможность выстроить реальную картину мира, наделить ее смыслом.</w:t>
      </w:r>
    </w:p>
    <w:p w:rsidR="002A06ED" w:rsidRPr="00792675" w:rsidRDefault="002A06ED" w:rsidP="00792675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792675">
        <w:rPr>
          <w:color w:val="111111"/>
        </w:rPr>
        <w:t>ОС – история, происходящая в течение длительного периода. У детей должно быть достаточно времени для вхождения в ОС, обсуждения, планирования, подготовки, для неожиданных поворотов и выхода из них. ОС не завершается развязкой. Оно продолжает существовать в виде воспоминаний, </w:t>
      </w:r>
      <w:r w:rsidRPr="00792675">
        <w:rPr>
          <w:rStyle w:val="a6"/>
          <w:color w:val="111111"/>
          <w:bdr w:val="none" w:sz="0" w:space="0" w:color="auto" w:frame="1"/>
        </w:rPr>
        <w:t>обращений к детской </w:t>
      </w:r>
      <w:r w:rsidRPr="00792675">
        <w:rPr>
          <w:i/>
          <w:iCs/>
          <w:color w:val="111111"/>
          <w:bdr w:val="none" w:sz="0" w:space="0" w:color="auto" w:frame="1"/>
        </w:rPr>
        <w:t>«документации»</w:t>
      </w:r>
      <w:r w:rsidRPr="00792675">
        <w:rPr>
          <w:color w:val="111111"/>
        </w:rPr>
        <w:t>, рефлексии.</w:t>
      </w:r>
    </w:p>
    <w:p w:rsidR="00422E63" w:rsidRPr="00792675" w:rsidRDefault="002A06ED" w:rsidP="00792675">
      <w:pPr>
        <w:pStyle w:val="a5"/>
        <w:numPr>
          <w:ilvl w:val="0"/>
          <w:numId w:val="43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792675">
        <w:rPr>
          <w:color w:val="111111"/>
        </w:rPr>
        <w:t>ОС требует от воспитателя особого внимания к эмоциям детей. Основным критерием успешности ОС является не выполнение всех задуманных мероприятий, а эмоциональный настрой детей, их вовлеченность.</w:t>
      </w:r>
    </w:p>
    <w:p w:rsidR="002A06ED" w:rsidRPr="00792675" w:rsidRDefault="002A06ED" w:rsidP="00792675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792675">
        <w:rPr>
          <w:color w:val="111111"/>
        </w:rPr>
        <w:t>Структура </w:t>
      </w:r>
      <w:r w:rsidRPr="00792675">
        <w:rPr>
          <w:rStyle w:val="a6"/>
          <w:color w:val="111111"/>
          <w:bdr w:val="none" w:sz="0" w:space="0" w:color="auto" w:frame="1"/>
        </w:rPr>
        <w:t>образовательного события</w:t>
      </w:r>
    </w:p>
    <w:p w:rsidR="002A06ED" w:rsidRPr="00792675" w:rsidRDefault="002A06ED" w:rsidP="00792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792675">
        <w:rPr>
          <w:color w:val="111111"/>
        </w:rPr>
        <w:t>• Эмоциональный взрыв – получение известия, принятия решения.</w:t>
      </w:r>
    </w:p>
    <w:p w:rsidR="002A06ED" w:rsidRPr="00792675" w:rsidRDefault="002A06ED" w:rsidP="00792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792675">
        <w:rPr>
          <w:color w:val="111111"/>
        </w:rPr>
        <w:t>• Ожидание самого </w:t>
      </w:r>
      <w:r w:rsidRPr="00792675">
        <w:rPr>
          <w:rStyle w:val="a6"/>
          <w:color w:val="111111"/>
          <w:bdr w:val="none" w:sz="0" w:space="0" w:color="auto" w:frame="1"/>
        </w:rPr>
        <w:t>события</w:t>
      </w:r>
      <w:r w:rsidRPr="00792675">
        <w:rPr>
          <w:color w:val="111111"/>
        </w:rPr>
        <w:t>, подготовка к нему.</w:t>
      </w:r>
    </w:p>
    <w:p w:rsidR="002A06ED" w:rsidRPr="00792675" w:rsidRDefault="002A06ED" w:rsidP="00792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792675">
        <w:rPr>
          <w:color w:val="111111"/>
        </w:rPr>
        <w:t>• Наступление ожидаемого </w:t>
      </w:r>
      <w:r w:rsidRPr="00792675">
        <w:rPr>
          <w:rStyle w:val="a6"/>
          <w:color w:val="111111"/>
          <w:bdr w:val="none" w:sz="0" w:space="0" w:color="auto" w:frame="1"/>
        </w:rPr>
        <w:t>события</w:t>
      </w:r>
      <w:r w:rsidRPr="00792675">
        <w:rPr>
          <w:color w:val="111111"/>
        </w:rPr>
        <w:t> – еще один эмоциональный взрыв.</w:t>
      </w:r>
    </w:p>
    <w:p w:rsidR="002A06ED" w:rsidRPr="00792675" w:rsidRDefault="002A06ED" w:rsidP="00792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792675">
        <w:rPr>
          <w:color w:val="111111"/>
        </w:rPr>
        <w:t>• Жизнь после </w:t>
      </w:r>
      <w:r w:rsidRPr="00792675">
        <w:rPr>
          <w:rStyle w:val="a6"/>
          <w:color w:val="111111"/>
          <w:bdr w:val="none" w:sz="0" w:space="0" w:color="auto" w:frame="1"/>
        </w:rPr>
        <w:t>события</w:t>
      </w:r>
      <w:r w:rsidRPr="00792675">
        <w:rPr>
          <w:color w:val="111111"/>
        </w:rPr>
        <w:t>.</w:t>
      </w:r>
    </w:p>
    <w:p w:rsidR="00FE1405" w:rsidRPr="00792675" w:rsidRDefault="002A06ED" w:rsidP="0079267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792675">
        <w:rPr>
          <w:color w:val="111111"/>
        </w:rPr>
        <w:lastRenderedPageBreak/>
        <w:t>В основе любого ОС лежит очень сильная эмоция, или аффект. Деятельность, на которую ребенок не отозвался эмоционально – не эффективна.</w:t>
      </w:r>
    </w:p>
    <w:p w:rsidR="00FE1405" w:rsidRPr="00792675" w:rsidRDefault="00AB69CA" w:rsidP="007926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Утренний и вечерний круг. </w:t>
      </w:r>
      <w:r w:rsidRPr="00792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круг – это начало дня, когда дети собираются все вместе для того, чтобы порадоваться предстоящему дню, поделиться впечатлениями, узнать новост</w:t>
      </w:r>
      <w:proofErr w:type="gramStart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интересного будет сегодня?), обсудить совместные планы, проблемы, договориться о правилах и т. д. Именно на утреннем круге обсуждается новое приключение (образовательное событие), дети договариваются о совместных правилах группы, обсуждают «мировые» и «научные» проблемы (развивающий диалог).</w:t>
      </w:r>
    </w:p>
    <w:p w:rsidR="00AB69CA" w:rsidRPr="00792675" w:rsidRDefault="00AB69CA" w:rsidP="007926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Вечерний круг проводится в форме рефлексии –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</w:t>
      </w:r>
      <w:r w:rsidR="002A06ED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взаимному уважению, умению слушать и понимать друг друга. </w:t>
      </w:r>
    </w:p>
    <w:p w:rsidR="00E862DE" w:rsidRPr="00792675" w:rsidRDefault="002A06ED" w:rsidP="007926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вечерний круг можно проводить на улице.</w:t>
      </w:r>
    </w:p>
    <w:p w:rsidR="00FE1405" w:rsidRPr="00792675" w:rsidRDefault="00552859" w:rsidP="007926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FE1405" w:rsidRPr="00792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азвивающий диалог</w:t>
      </w:r>
      <w:r w:rsidRPr="00792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детьми проблемной (противоречивой, парадоксальной) ситуации</w:t>
      </w:r>
      <w:r w:rsidR="00FE1405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которого появляются новые идеи и становятся новые задачи. Развивающий диалог предусматривает не давать готовых ответов и прямых </w:t>
      </w:r>
      <w:proofErr w:type="gramStart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</w:t>
      </w:r>
      <w:proofErr w:type="gramEnd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подводить детей к тому, чтобы они размышляли сами и приходили к правильному ответу. В диалоге воспитатель не является тем, кто обучает. </w:t>
      </w:r>
      <w:r w:rsidR="00264C17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диалог основан на свободном общении, дети предстают как равноправные участники, как собеседники. Ребенок  и взрослый находятся в динамичной позиции («ищу», пробую,  не удовлетворяюсь, продолжаю поиск»).</w:t>
      </w:r>
    </w:p>
    <w:p w:rsidR="00264C17" w:rsidRPr="00792675" w:rsidRDefault="00264C17" w:rsidP="007926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развивающего диалога:</w:t>
      </w:r>
    </w:p>
    <w:p w:rsidR="00264C17" w:rsidRPr="00792675" w:rsidRDefault="00264C17" w:rsidP="00792675">
      <w:pPr>
        <w:pStyle w:val="a4"/>
        <w:numPr>
          <w:ilvl w:val="0"/>
          <w:numId w:val="4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понимать разнообразные инициативные общения (сообщение, вопросы, побуждения).</w:t>
      </w:r>
    </w:p>
    <w:p w:rsidR="00264C17" w:rsidRPr="00792675" w:rsidRDefault="00264C17" w:rsidP="00792675">
      <w:pPr>
        <w:pStyle w:val="a4"/>
        <w:numPr>
          <w:ilvl w:val="0"/>
          <w:numId w:val="4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вступать в речевое обращение разными способами (сообщать о своих впечатлениях, переживаниях; задавать вопросы; побуждать партнера по общению к совместной деятельности).</w:t>
      </w:r>
    </w:p>
    <w:p w:rsidR="00264C17" w:rsidRPr="00792675" w:rsidRDefault="00264C17" w:rsidP="00792675">
      <w:pPr>
        <w:pStyle w:val="a4"/>
        <w:numPr>
          <w:ilvl w:val="0"/>
          <w:numId w:val="4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422E63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у детей умение пользовать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мимикой, интонацией, жестами</w:t>
      </w:r>
    </w:p>
    <w:p w:rsidR="00264C17" w:rsidRPr="00792675" w:rsidRDefault="00264C17" w:rsidP="00792675">
      <w:pPr>
        <w:pStyle w:val="a4"/>
        <w:numPr>
          <w:ilvl w:val="0"/>
          <w:numId w:val="4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следовать правилам диалога</w:t>
      </w:r>
      <w:r w:rsidR="00524476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76" w:rsidRPr="00792675" w:rsidRDefault="00422E63" w:rsidP="00792675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 обучения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началам развивающего диалога:</w:t>
      </w:r>
    </w:p>
    <w:p w:rsidR="00422E63" w:rsidRPr="00792675" w:rsidRDefault="00422E63" w:rsidP="00792675">
      <w:pPr>
        <w:pStyle w:val="a4"/>
        <w:numPr>
          <w:ilvl w:val="0"/>
          <w:numId w:val="46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проблемной ситуации</w:t>
      </w:r>
    </w:p>
    <w:p w:rsidR="00422E63" w:rsidRPr="00792675" w:rsidRDefault="00422E63" w:rsidP="00792675">
      <w:pPr>
        <w:pStyle w:val="a4"/>
        <w:numPr>
          <w:ilvl w:val="0"/>
          <w:numId w:val="46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вопросов</w:t>
      </w:r>
    </w:p>
    <w:p w:rsidR="00422E63" w:rsidRPr="00792675" w:rsidRDefault="00422E63" w:rsidP="00792675">
      <w:pPr>
        <w:pStyle w:val="a4"/>
        <w:numPr>
          <w:ilvl w:val="0"/>
          <w:numId w:val="46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правилами</w:t>
      </w:r>
    </w:p>
    <w:p w:rsidR="00422E63" w:rsidRPr="00792675" w:rsidRDefault="00422E63" w:rsidP="00792675">
      <w:pPr>
        <w:pStyle w:val="a4"/>
        <w:numPr>
          <w:ilvl w:val="0"/>
          <w:numId w:val="46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Круги доверия (работа в парах, </w:t>
      </w:r>
      <w:proofErr w:type="spellStart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минигруппах</w:t>
      </w:r>
      <w:proofErr w:type="spellEnd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2E63" w:rsidRPr="00792675" w:rsidRDefault="00422E63" w:rsidP="00792675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Алгоритм </w:t>
      </w: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проблемной ситуации</w:t>
      </w:r>
    </w:p>
    <w:p w:rsidR="00422E63" w:rsidRPr="00792675" w:rsidRDefault="00D24628" w:rsidP="00792675">
      <w:pPr>
        <w:pStyle w:val="a4"/>
        <w:numPr>
          <w:ilvl w:val="0"/>
          <w:numId w:val="47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Задается проблемный вопрос (К</w:t>
      </w:r>
      <w:r w:rsidR="00422E63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думайте?</w:t>
      </w:r>
      <w:proofErr w:type="gramEnd"/>
      <w:r w:rsidR="00422E63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2E63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считаете?)</w:t>
      </w:r>
      <w:proofErr w:type="gramEnd"/>
    </w:p>
    <w:p w:rsidR="00422E63" w:rsidRPr="00792675" w:rsidRDefault="00422E63" w:rsidP="00792675">
      <w:pPr>
        <w:pStyle w:val="a4"/>
        <w:numPr>
          <w:ilvl w:val="0"/>
          <w:numId w:val="47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Выдвигаются версии детей с обоснованием</w:t>
      </w:r>
    </w:p>
    <w:p w:rsidR="00422E63" w:rsidRPr="00792675" w:rsidRDefault="00422E63" w:rsidP="00792675">
      <w:pPr>
        <w:pStyle w:val="a4"/>
        <w:numPr>
          <w:ilvl w:val="0"/>
          <w:numId w:val="47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приводит контраргумент (противоположное мнение) для каждой версии</w:t>
      </w:r>
    </w:p>
    <w:p w:rsidR="00422E63" w:rsidRPr="00792675" w:rsidRDefault="00422E63" w:rsidP="00792675">
      <w:pPr>
        <w:pStyle w:val="a4"/>
        <w:numPr>
          <w:ilvl w:val="0"/>
          <w:numId w:val="47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к проблемному вопросу (ситуации) и обосновывают существование двух версии</w:t>
      </w:r>
    </w:p>
    <w:p w:rsidR="00422E63" w:rsidRPr="00792675" w:rsidRDefault="00422E63" w:rsidP="00792675">
      <w:pPr>
        <w:spacing w:before="240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«Развивающий диалог» </w:t>
      </w:r>
      <w:r w:rsidR="00D24628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использовать с 4-х лет. </w:t>
      </w:r>
      <w:proofErr w:type="gramStart"/>
      <w:r w:rsidR="00D24628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четырех лет задаем «тонкие» вопросы (кто?, что?</w:t>
      </w:r>
      <w:proofErr w:type="gramEnd"/>
      <w:r w:rsidR="00D24628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звать? </w:t>
      </w:r>
      <w:proofErr w:type="gramStart"/>
      <w:r w:rsidR="00D24628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Когда?).</w:t>
      </w:r>
      <w:proofErr w:type="gramEnd"/>
      <w:r w:rsidR="00D24628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речь дошкольников становится разнообразной, точнее и богаче по содержанию. В возрасте </w:t>
      </w:r>
      <w:r w:rsidR="00880B96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пяти-</w:t>
      </w:r>
      <w:r w:rsidR="00D24628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 лет</w:t>
      </w:r>
      <w:r w:rsidR="00880B96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устанавливают и поддерживают  контакты с окружающими детьми. В этом возрасте дошкольников называют «почемучками» и поэтому вопрос «Почему?» используется в их речи чаще всего. Этот вопрос задают взрослым и своим друзьям. </w:t>
      </w:r>
      <w:r w:rsidR="00BD552A" w:rsidRPr="0079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систематически используем круги доверия, которые помогают задавать «толстые» вопросы, побуждающие к рассуждению, анализу, находят новые пути решения проблемных ситуации, осуществляем работу с правилами, где дети придумывают и закрепляют нормы и правила поведения.</w:t>
      </w:r>
    </w:p>
    <w:p w:rsidR="006C2589" w:rsidRPr="00792675" w:rsidRDefault="00792675" w:rsidP="007926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sectPr w:rsidR="006C2589" w:rsidRPr="00792675" w:rsidSect="00A719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A2D"/>
    <w:multiLevelType w:val="multilevel"/>
    <w:tmpl w:val="64A4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328E2"/>
    <w:multiLevelType w:val="multilevel"/>
    <w:tmpl w:val="439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A044A"/>
    <w:multiLevelType w:val="multilevel"/>
    <w:tmpl w:val="6A5A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1575"/>
    <w:multiLevelType w:val="multilevel"/>
    <w:tmpl w:val="A43E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C0E96"/>
    <w:multiLevelType w:val="multilevel"/>
    <w:tmpl w:val="7CC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9C24F1"/>
    <w:multiLevelType w:val="multilevel"/>
    <w:tmpl w:val="EC82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347EF1"/>
    <w:multiLevelType w:val="multilevel"/>
    <w:tmpl w:val="558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7D5B55"/>
    <w:multiLevelType w:val="hybridMultilevel"/>
    <w:tmpl w:val="D7161FBE"/>
    <w:lvl w:ilvl="0" w:tplc="BBAC6ED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730F3"/>
    <w:multiLevelType w:val="multilevel"/>
    <w:tmpl w:val="18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3D2ED5"/>
    <w:multiLevelType w:val="multilevel"/>
    <w:tmpl w:val="B0A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7D3FF2"/>
    <w:multiLevelType w:val="hybridMultilevel"/>
    <w:tmpl w:val="E4EA6B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800166"/>
    <w:multiLevelType w:val="multilevel"/>
    <w:tmpl w:val="BAB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D5227F"/>
    <w:multiLevelType w:val="multilevel"/>
    <w:tmpl w:val="4DC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4722D"/>
    <w:multiLevelType w:val="multilevel"/>
    <w:tmpl w:val="1690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1C209F"/>
    <w:multiLevelType w:val="multilevel"/>
    <w:tmpl w:val="549E8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87CAC"/>
    <w:multiLevelType w:val="multilevel"/>
    <w:tmpl w:val="2E7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C001C6"/>
    <w:multiLevelType w:val="multilevel"/>
    <w:tmpl w:val="7A1C0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117C76"/>
    <w:multiLevelType w:val="multilevel"/>
    <w:tmpl w:val="36A6C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214EA"/>
    <w:multiLevelType w:val="multilevel"/>
    <w:tmpl w:val="EDE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B63811"/>
    <w:multiLevelType w:val="multilevel"/>
    <w:tmpl w:val="566C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F81104"/>
    <w:multiLevelType w:val="multilevel"/>
    <w:tmpl w:val="F59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535977"/>
    <w:multiLevelType w:val="multilevel"/>
    <w:tmpl w:val="D09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E62B7"/>
    <w:multiLevelType w:val="multilevel"/>
    <w:tmpl w:val="95B26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53EB0"/>
    <w:multiLevelType w:val="multilevel"/>
    <w:tmpl w:val="31C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3F7B5C"/>
    <w:multiLevelType w:val="multilevel"/>
    <w:tmpl w:val="862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3686641"/>
    <w:multiLevelType w:val="multilevel"/>
    <w:tmpl w:val="342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890788"/>
    <w:multiLevelType w:val="multilevel"/>
    <w:tmpl w:val="1B0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631D8"/>
    <w:multiLevelType w:val="multilevel"/>
    <w:tmpl w:val="CCDC9B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561B75"/>
    <w:multiLevelType w:val="multilevel"/>
    <w:tmpl w:val="348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164098"/>
    <w:multiLevelType w:val="hybridMultilevel"/>
    <w:tmpl w:val="9420FF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02689C"/>
    <w:multiLevelType w:val="multilevel"/>
    <w:tmpl w:val="E34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F61D28"/>
    <w:multiLevelType w:val="hybridMultilevel"/>
    <w:tmpl w:val="ADD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0200F"/>
    <w:multiLevelType w:val="multilevel"/>
    <w:tmpl w:val="420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BC36A6"/>
    <w:multiLevelType w:val="multilevel"/>
    <w:tmpl w:val="68BC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44667"/>
    <w:multiLevelType w:val="multilevel"/>
    <w:tmpl w:val="284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785B57"/>
    <w:multiLevelType w:val="hybridMultilevel"/>
    <w:tmpl w:val="AEA0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68190A"/>
    <w:multiLevelType w:val="multilevel"/>
    <w:tmpl w:val="B57A9DF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78C0D8B"/>
    <w:multiLevelType w:val="multilevel"/>
    <w:tmpl w:val="829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1519A8"/>
    <w:multiLevelType w:val="hybridMultilevel"/>
    <w:tmpl w:val="9F0A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717EC"/>
    <w:multiLevelType w:val="multilevel"/>
    <w:tmpl w:val="ED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A34673B"/>
    <w:multiLevelType w:val="multilevel"/>
    <w:tmpl w:val="3A3A1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934D5A"/>
    <w:multiLevelType w:val="multilevel"/>
    <w:tmpl w:val="5C6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DEA57CA"/>
    <w:multiLevelType w:val="multilevel"/>
    <w:tmpl w:val="5E0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3"/>
  </w:num>
  <w:num w:numId="5">
    <w:abstractNumId w:val="24"/>
  </w:num>
  <w:num w:numId="6">
    <w:abstractNumId w:val="35"/>
  </w:num>
  <w:num w:numId="7">
    <w:abstractNumId w:val="16"/>
  </w:num>
  <w:num w:numId="8">
    <w:abstractNumId w:val="33"/>
  </w:num>
  <w:num w:numId="9">
    <w:abstractNumId w:val="18"/>
  </w:num>
  <w:num w:numId="10">
    <w:abstractNumId w:val="4"/>
  </w:num>
  <w:num w:numId="11">
    <w:abstractNumId w:val="36"/>
  </w:num>
  <w:num w:numId="12">
    <w:abstractNumId w:val="43"/>
  </w:num>
  <w:num w:numId="13">
    <w:abstractNumId w:val="44"/>
  </w:num>
  <w:num w:numId="14">
    <w:abstractNumId w:val="26"/>
  </w:num>
  <w:num w:numId="15">
    <w:abstractNumId w:val="19"/>
  </w:num>
  <w:num w:numId="16">
    <w:abstractNumId w:val="17"/>
  </w:num>
  <w:num w:numId="17">
    <w:abstractNumId w:val="21"/>
  </w:num>
  <w:num w:numId="18">
    <w:abstractNumId w:val="20"/>
  </w:num>
  <w:num w:numId="19">
    <w:abstractNumId w:val="25"/>
  </w:num>
  <w:num w:numId="20">
    <w:abstractNumId w:val="27"/>
  </w:num>
  <w:num w:numId="21">
    <w:abstractNumId w:val="2"/>
  </w:num>
  <w:num w:numId="22">
    <w:abstractNumId w:val="29"/>
  </w:num>
  <w:num w:numId="23">
    <w:abstractNumId w:val="14"/>
  </w:num>
  <w:num w:numId="24">
    <w:abstractNumId w:val="7"/>
  </w:num>
  <w:num w:numId="25">
    <w:abstractNumId w:val="0"/>
  </w:num>
  <w:num w:numId="26">
    <w:abstractNumId w:val="9"/>
  </w:num>
  <w:num w:numId="27">
    <w:abstractNumId w:val="12"/>
  </w:num>
  <w:num w:numId="28">
    <w:abstractNumId w:val="39"/>
  </w:num>
  <w:num w:numId="29">
    <w:abstractNumId w:val="31"/>
  </w:num>
  <w:num w:numId="30">
    <w:abstractNumId w:val="30"/>
  </w:num>
  <w:num w:numId="31">
    <w:abstractNumId w:val="40"/>
  </w:num>
  <w:num w:numId="32">
    <w:abstractNumId w:val="45"/>
  </w:num>
  <w:num w:numId="33">
    <w:abstractNumId w:val="41"/>
  </w:num>
  <w:num w:numId="34">
    <w:abstractNumId w:val="22"/>
  </w:num>
  <w:num w:numId="35">
    <w:abstractNumId w:val="46"/>
  </w:num>
  <w:num w:numId="36">
    <w:abstractNumId w:val="5"/>
  </w:num>
  <w:num w:numId="37">
    <w:abstractNumId w:val="37"/>
  </w:num>
  <w:num w:numId="38">
    <w:abstractNumId w:val="1"/>
  </w:num>
  <w:num w:numId="39">
    <w:abstractNumId w:val="10"/>
  </w:num>
  <w:num w:numId="40">
    <w:abstractNumId w:val="28"/>
  </w:num>
  <w:num w:numId="41">
    <w:abstractNumId w:val="6"/>
  </w:num>
  <w:num w:numId="42">
    <w:abstractNumId w:val="34"/>
  </w:num>
  <w:num w:numId="43">
    <w:abstractNumId w:val="32"/>
  </w:num>
  <w:num w:numId="44">
    <w:abstractNumId w:val="8"/>
  </w:num>
  <w:num w:numId="45">
    <w:abstractNumId w:val="11"/>
  </w:num>
  <w:num w:numId="46">
    <w:abstractNumId w:val="38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73686"/>
    <w:rsid w:val="0006008E"/>
    <w:rsid w:val="00074C54"/>
    <w:rsid w:val="00087655"/>
    <w:rsid w:val="00255FD6"/>
    <w:rsid w:val="00264C17"/>
    <w:rsid w:val="002A06ED"/>
    <w:rsid w:val="003F7075"/>
    <w:rsid w:val="00403EAC"/>
    <w:rsid w:val="0041221A"/>
    <w:rsid w:val="00422E63"/>
    <w:rsid w:val="00425854"/>
    <w:rsid w:val="00473686"/>
    <w:rsid w:val="004B7438"/>
    <w:rsid w:val="00524476"/>
    <w:rsid w:val="00552859"/>
    <w:rsid w:val="00674C29"/>
    <w:rsid w:val="006C2589"/>
    <w:rsid w:val="00792675"/>
    <w:rsid w:val="00880B96"/>
    <w:rsid w:val="00932D5C"/>
    <w:rsid w:val="0094178B"/>
    <w:rsid w:val="00A23A58"/>
    <w:rsid w:val="00A339DE"/>
    <w:rsid w:val="00A71968"/>
    <w:rsid w:val="00AB69CA"/>
    <w:rsid w:val="00BD552A"/>
    <w:rsid w:val="00D24628"/>
    <w:rsid w:val="00DF4BD3"/>
    <w:rsid w:val="00E862DE"/>
    <w:rsid w:val="00E95175"/>
    <w:rsid w:val="00F47523"/>
    <w:rsid w:val="00FE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38"/>
  </w:style>
  <w:style w:type="paragraph" w:styleId="1">
    <w:name w:val="heading 1"/>
    <w:basedOn w:val="a"/>
    <w:next w:val="a"/>
    <w:link w:val="10"/>
    <w:uiPriority w:val="9"/>
    <w:qFormat/>
    <w:rsid w:val="004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73686"/>
  </w:style>
  <w:style w:type="character" w:customStyle="1" w:styleId="grame">
    <w:name w:val="grame"/>
    <w:basedOn w:val="a0"/>
    <w:rsid w:val="00473686"/>
  </w:style>
  <w:style w:type="paragraph" w:styleId="a3">
    <w:name w:val="No Spacing"/>
    <w:uiPriority w:val="1"/>
    <w:qFormat/>
    <w:rsid w:val="004B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4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0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</cp:lastModifiedBy>
  <cp:revision>15</cp:revision>
  <dcterms:created xsi:type="dcterms:W3CDTF">2014-03-11T09:33:00Z</dcterms:created>
  <dcterms:modified xsi:type="dcterms:W3CDTF">2021-06-16T07:41:00Z</dcterms:modified>
</cp:coreProperties>
</file>