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r>
        <w:t>Доклад для конференции: «Применение игровых технологий для развития познавательной активности дошкольников»</w:t>
      </w:r>
    </w:p>
    <w:p w14:paraId="03000000"/>
    <w:p w14:paraId="04000000">
      <w:r>
        <w:t xml:space="preserve">Педагог: Бакавнева Ольга Сергеевна </w:t>
      </w:r>
    </w:p>
    <w:p w14:paraId="05000000"/>
    <w:p w14:paraId="06000000">
      <w:r>
        <w:t>Вступление: почему игра — это не просто развлечение</w:t>
      </w:r>
    </w:p>
    <w:p w14:paraId="07000000"/>
    <w:p w14:paraId="08000000">
      <w:r>
        <w:t>Уважаемые коллеги! Сегодня я хочу поговорить о том, как игровые технологии становятся одним из самых мощных инструментов в работе воспитателя. Для дошкольника игра — это не способ «отдохнуть от учёбы», а основной способ познания мира. Именно в игре ребёнок учится задавать вопросы, искать ответы, пробовать и ошибаться, делать выводы.</w:t>
      </w:r>
    </w:p>
    <w:p w14:paraId="09000000"/>
    <w:p w14:paraId="0A000000">
      <w:r>
        <w:t>Познавательная активность в дошкольном возрасте — это не столько объём усвоенных знаний, сколько готовность и способность ребёнка интересоваться, исследовать, экспериментировать. И именно игровые технологии позволяют эту активность не просто поддерживать, а целенаправленно развивать.</w:t>
      </w:r>
    </w:p>
    <w:p w14:paraId="0B000000"/>
    <w:p w14:paraId="0C000000"/>
    <w:p w14:paraId="0D000000"/>
    <w:p w14:paraId="0E000000">
      <w:r>
        <w:t>Теоретические основания: что говорит наука</w:t>
      </w:r>
    </w:p>
    <w:p w14:paraId="0F000000"/>
    <w:p w14:paraId="10000000">
      <w:r>
        <w:t>В основе использования игровых технологий лежат фундаментальные идеи отечественной психологии и педагогики:</w:t>
      </w:r>
    </w:p>
    <w:p w14:paraId="11000000"/>
    <w:p w14:paraId="12000000">
      <w:r>
        <w:t>* Л. С. Выготский: игра создаёт «зону ближайшего развития» — в игре ребёнок действует на более высоком уровне, чем в обычной жизни.</w:t>
      </w:r>
    </w:p>
    <w:p w14:paraId="13000000">
      <w:r>
        <w:t>* А. Н. Леонтьев: игра — ведущая деятельность дошкольного возраста, формирующая основные психические процессы.</w:t>
      </w:r>
    </w:p>
    <w:p w14:paraId="14000000">
      <w:r>
        <w:t>* Д. Б. Эльконин: сюжетно-ролевая игра развивает произвольность, воображение и умение действовать по правилу.</w:t>
      </w:r>
    </w:p>
    <w:p w14:paraId="15000000"/>
    <w:p w14:paraId="16000000">
      <w:r>
        <w:t>Современные ФГОС ДО и ФОП ДО подчёркивают важность деятельностного подхода и учёта ведущей роли игры в развитии ребёнка. Игровые технологии здесь — не «добавка к занятиям», а методическая основа образовательного процесса.</w:t>
      </w:r>
    </w:p>
    <w:p w14:paraId="17000000"/>
    <w:p w14:paraId="18000000"/>
    <w:p w14:paraId="19000000"/>
    <w:p w14:paraId="1A000000">
      <w:r>
        <w:t>Что мы понимаем под «игровыми технологиями»</w:t>
      </w:r>
    </w:p>
    <w:p w14:paraId="1B000000"/>
    <w:p w14:paraId="1C000000">
      <w:r>
        <w:t>Под игровыми технологиями я понимаю не просто «игру ради игры», а систему приёмов, где игра становится способом достижения образовательных целей. Это:</w:t>
      </w:r>
    </w:p>
    <w:p w14:paraId="1D000000"/>
    <w:p w14:paraId="1E000000">
      <w:r>
        <w:t>* чётко сформулированные задачи;</w:t>
      </w:r>
    </w:p>
    <w:p w14:paraId="1F000000">
      <w:r>
        <w:t>* продуманные роли и правила;</w:t>
      </w:r>
    </w:p>
    <w:p w14:paraId="20000000">
      <w:r>
        <w:t>* игровые действия, ведущие к результату;</w:t>
      </w:r>
    </w:p>
    <w:p w14:paraId="21000000">
      <w:r>
        <w:t>* рефлексия и обсуждение после игры.</w:t>
      </w:r>
    </w:p>
    <w:p w14:paraId="22000000"/>
    <w:p w14:paraId="23000000">
      <w:r>
        <w:t>Таким образом, игра становится управляемым педагогическим инструментом.</w:t>
      </w:r>
    </w:p>
    <w:p w14:paraId="24000000"/>
    <w:p w14:paraId="25000000"/>
    <w:p w14:paraId="26000000"/>
    <w:p w14:paraId="27000000">
      <w:r>
        <w:t>Основные виды игровых технологий и их роль в развитии познавательной активности</w:t>
      </w:r>
    </w:p>
    <w:p w14:paraId="28000000"/>
    <w:p w14:paraId="29000000">
      <w:r>
        <w:t>1. Дидактические игры</w:t>
      </w:r>
    </w:p>
    <w:p w14:paraId="2A000000"/>
    <w:p w14:paraId="2B000000">
      <w:r>
        <w:t>Это классические игры с обучающей целью: лото, домино, парные карточки, игры на классификацию.</w:t>
      </w:r>
    </w:p>
    <w:p w14:paraId="2C000000"/>
    <w:p w14:paraId="2D000000">
      <w:r>
        <w:t>Пример из практики. Игра «Чей след?» (картинки следов и животных). Задача ребёнка — сопоставить след и животное, а затем объяснить, почему он так думает: «У оленя копыто, а у медведя — лапа с когтями». Здесь развивается не только знание о животных, но и умение аргументировать, сравнивать, выделять признаки.</w:t>
      </w:r>
    </w:p>
    <w:p w14:paraId="2E000000"/>
    <w:p w14:paraId="2F000000">
      <w:r>
        <w:t>2. Сюжетно-ролевые игры</w:t>
      </w:r>
    </w:p>
    <w:p w14:paraId="30000000"/>
    <w:p w14:paraId="31000000">
      <w:r>
        <w:t>Ребёнок берёт на себя роль и действует в условной ситуации.</w:t>
      </w:r>
    </w:p>
    <w:p w14:paraId="32000000"/>
    <w:p w14:paraId="33000000">
      <w:r>
        <w:t>Пример. Игра «Поликлиника» или «Магазин». В «Поликлинике» дети учатся задавать вопросы, слушать, следовать алгоритму действий врача. В «Магазине» — считать, измерять, сравнивать цены, вести диалог. Познавательная активность проявляется в том, что ребёнок сам ищет способы решить игровую задачу: как записать рецепт, как взвесить товар, как дать сдачу.</w:t>
      </w:r>
    </w:p>
    <w:p w14:paraId="34000000"/>
    <w:p w14:paraId="35000000">
      <w:r>
        <w:t>3. Игры-экспериментирования</w:t>
      </w:r>
    </w:p>
    <w:p w14:paraId="36000000"/>
    <w:p w14:paraId="37000000">
      <w:r>
        <w:t>Это мини-исследования с простыми материалами: вода, песок, магниты, бумага, тени.</w:t>
      </w:r>
    </w:p>
    <w:p w14:paraId="38000000"/>
    <w:p w14:paraId="39000000">
      <w:r>
        <w:t>Пример. «Тонет — не тонет». Дети опускают в воду разные предметы, фиксируют результат, делают предположения: «Камень тяжёлый, поэтому утонет. А пенопласт лёгкий, он будет плавать». Здесь формируются основы научного мышления: наблюдение, гипотеза, проверка, вывод.</w:t>
      </w:r>
    </w:p>
    <w:p w14:paraId="3A000000"/>
    <w:p w14:paraId="3B000000">
      <w:r>
        <w:t>4. Квест-игры и маршрутные задания</w:t>
      </w:r>
    </w:p>
    <w:p w14:paraId="3C000000"/>
    <w:p w14:paraId="3D000000">
      <w:r>
        <w:t>Это цепочки заданий, которые нужно выполнить, чтобы достичь цели.</w:t>
      </w:r>
    </w:p>
    <w:p w14:paraId="3E000000"/>
    <w:p w14:paraId="3F000000">
      <w:r>
        <w:t>Пример. Квест «Найди клад»: на каждом этапе ребёнок решает задачу — разгадывает загадку, находит предмет по описанию, выполняет двигательное задание, собирает пазл. Такая игра тренирует внимание, память, умение следовать инструкции и работать в команде.</w:t>
      </w:r>
    </w:p>
    <w:p w14:paraId="40000000"/>
    <w:p w14:paraId="41000000">
      <w:r>
        <w:t>5. Настольно-печатные и логические игры</w:t>
      </w:r>
    </w:p>
    <w:p w14:paraId="42000000"/>
    <w:p w14:paraId="43000000">
      <w:r>
        <w:t>Пазлы, лабиринты, игры на поиск отличий, «Найди пару», «Четвёртый лишний».</w:t>
      </w:r>
    </w:p>
    <w:p w14:paraId="44000000"/>
    <w:p w14:paraId="45000000">
      <w:r>
        <w:t>Алиса AI:</w:t>
      </w:r>
    </w:p>
    <w:p w14:paraId="46000000">
      <w:r>
        <w:t>Пример. Игра «Что изменилось?». На столе раскладывают 5–6 предметов, дети запоминают их, затем один предмет убирают или меняют местами. Дети должны заметить изменение и объяснить, что произошло. Это развивает наблюдательность и аналитическое мышление.</w:t>
      </w:r>
    </w:p>
    <w:p w14:paraId="47000000"/>
    <w:p w14:paraId="48000000"/>
    <w:p w14:paraId="49000000">
      <w:r>
        <w:t>Как игровые технологии развивают познавательную активность: конкретные механизмы</w:t>
      </w:r>
    </w:p>
    <w:p w14:paraId="4A000000"/>
    <w:p w14:paraId="4B000000">
      <w:r>
        <w:t>1. Мотивация. В игре ребёнок хочет действовать, потому что это интересно. Интерес становится внутренней мотивацией к познанию.</w:t>
      </w:r>
    </w:p>
    <w:p w14:paraId="4C000000">
      <w:r>
        <w:t>2. Проблемные ситуации. Игра часто ставит ребёнка перед задачей, которую нужно решить: «Как открыть коробку?», «Как построить мост, чтобы машинка проехала?». Это стимулирует мышление.</w:t>
      </w:r>
    </w:p>
    <w:p w14:paraId="4D000000">
      <w:r>
        <w:t>3. Действие и проба. В игре можно ошибаться и пробовать снова. Это снижает страх неудачи и поощряет исследовательское поведение.</w:t>
      </w:r>
    </w:p>
    <w:p w14:paraId="4E000000">
      <w:r>
        <w:t>4. Коммуникация. В совместной игре дети обсуждают, договариваются, объясняют свои действия. Речь становится инструментом мышления.</w:t>
      </w:r>
    </w:p>
    <w:p w14:paraId="4F000000">
      <w:r>
        <w:t>5. Эмоциональный фон. Положительные эмоции усиливают запоминание и желание узнавать новое.</w:t>
      </w:r>
    </w:p>
    <w:p w14:paraId="50000000"/>
    <w:p w14:paraId="51000000"/>
    <w:p w14:paraId="52000000">
      <w:r>
        <w:t>Практические рекомендации: как внедрять игровые технологии в повседневную работу</w:t>
      </w:r>
    </w:p>
    <w:p w14:paraId="53000000"/>
    <w:p w14:paraId="54000000">
      <w:r>
        <w:t>1. Интегрируйте игру в режимные моменты. Утренний круг можно превратить в мини-квест: «Кто первым найдёт предмет по описанию — получит право выбрать игру на прогулке».</w:t>
      </w:r>
    </w:p>
    <w:p w14:paraId="55000000">
      <w:r>
        <w:t>2. Создавайте «игровые точки» в группе. Это небольшие зоны с материалами для самостоятельных игр: коробка с предметами для экспериментирования, набор карточек для составления рассказов, коллекция природных материалов.</w:t>
      </w:r>
    </w:p>
    <w:p w14:paraId="56000000">
      <w:r>
        <w:t>3. Используйте игровые персонажи. «Почтальон принёс письмо от Ёжика: он просит помочь собрать грибы по цвету». Персонаж делает задачу эмоционально значимой.</w:t>
      </w:r>
    </w:p>
    <w:p w14:paraId="57000000">
      <w:r>
        <w:t>4. Планируйте игры по принципу «от простого к сложному». Сначала дети учатся выполнять игровые действия по образцу, затем — по правилу, потом — самостоятельно придумывать правила.</w:t>
      </w:r>
    </w:p>
    <w:p w14:paraId="58000000">
      <w:r>
        <w:t>5. Включайте рефлексию. После игры задавайте вопросы: «Что было самым интересным?», «Что получилось, а что не получилось?», «Как можно сделать лучше в следующий раз?». Это помогает ребёнку осознавать свой опыт.</w:t>
      </w:r>
    </w:p>
    <w:p w14:paraId="59000000"/>
    <w:p w14:paraId="5A000000"/>
    <w:p w14:paraId="5B000000">
      <w:r>
        <w:t>Примеры интеграции в тематические недели</w:t>
      </w:r>
    </w:p>
    <w:p w14:paraId="5C000000"/>
    <w:p w14:paraId="5D000000">
      <w:r>
        <w:t>* Тема «Космос». Квест «Собери ракету»: на станциях дети решают головоломки, собирают пазл-ракету, отгадывают загадки о планетах, выполняют двигательные задания («Пройди по метеоритам»).</w:t>
      </w:r>
    </w:p>
    <w:p w14:paraId="5E000000">
      <w:r>
        <w:t>* Тема «Профессии». Сюжетно-ролевая игра «Стройка»: дети распределяют роли (прораб, каменщик, водитель), используют схемы и чертежи, считают материалы.</w:t>
      </w:r>
    </w:p>
    <w:p w14:paraId="5F000000">
      <w:r>
        <w:t>* Тема «Природа». Эксперименты с водой и растениями: «Как вода поднимается по стеблю?», «Какие семена прорастают быстрее?». Результаты фиксируют в простом дневнике наблюдений.</w:t>
      </w:r>
    </w:p>
    <w:p w14:paraId="60000000"/>
    <w:p w14:paraId="61000000"/>
    <w:p w14:paraId="62000000"/>
    <w:p w14:paraId="63000000">
      <w:r>
        <w:t>Ошибки и риски, которых стоит избегать</w:t>
      </w:r>
    </w:p>
    <w:p w14:paraId="64000000"/>
    <w:p w14:paraId="65000000">
      <w:r>
        <w:t>* Игра ради игры без образовательных задач. Если в игре нет цели и результата, она не развивает познавательную активность.</w:t>
      </w:r>
    </w:p>
    <w:p w14:paraId="66000000">
      <w:r>
        <w:t>* Чрезмерное руководство. Если воспитатель всё объясняет и показывает, ребёнок не учится самостоятельно искать решения.</w:t>
      </w:r>
    </w:p>
    <w:p w14:paraId="67000000">
      <w:r>
        <w:t>* Игнорирование интересов детей. Игры должны учитывать реальные интересы группы, иначе мотивация снижается.</w:t>
      </w:r>
    </w:p>
    <w:p w14:paraId="68000000">
      <w:r>
        <w:t>* Отсутствие рефлексии. Без обсуждения опыта ребёнок не осознаёт, чему он научился.</w:t>
      </w:r>
    </w:p>
    <w:p w14:paraId="69000000"/>
    <w:p w14:paraId="6A000000"/>
    <w:p w14:paraId="6B000000"/>
    <w:p w14:paraId="6C000000">
      <w:r>
        <w:t>Заключение: игра как основа развития</w:t>
      </w:r>
    </w:p>
    <w:p w14:paraId="6D000000"/>
    <w:p w14:paraId="6E000000">
      <w:r>
        <w:t>Игровые технологии — это не модный тренд, а научно обоснованный и проверенный практикой подход к развитию познавательной активности дошкольников. Они позволяют ребёнку быть активным участником образовательного процесса, а не пассивным слушателем.</w:t>
      </w:r>
    </w:p>
    <w:p w14:paraId="6F000000"/>
    <w:p w14:paraId="70000000">
      <w:r>
        <w:t>Наша задача как воспитателей — не просто «играть с детьми», а грамотно выстраивать игровую среду, ставить задачи, поддерживать инициативу и помогать детям делать собственные открытия. Тогда игра станет не только источником радости, но и мощным инструментом развития мышления, речи, воображения и самостоятельности.</w:t>
      </w:r>
    </w:p>
    <w:p w14:paraId="71000000"/>
    <w:p w14:paraId="72000000">
      <w:pPr>
        <w:pStyle w:val="Style_1"/>
      </w:pPr>
      <w:r>
        <w:t>Спасибо за внимание! Готова ответить на ваши вопросы.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2026-10-20T10:38:27Z</dcterms:modified>
</cp:coreProperties>
</file>