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A92E" w14:textId="7BD35BF1" w:rsidR="00F348EB" w:rsidRPr="00E97877" w:rsidRDefault="00F348EB" w:rsidP="00F348EB">
      <w:pPr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97877">
        <w:rPr>
          <w:rFonts w:ascii="Times New Roman" w:hAnsi="Times New Roman" w:cs="Times New Roman"/>
          <w:i/>
          <w:iCs/>
          <w:sz w:val="24"/>
          <w:szCs w:val="24"/>
        </w:rPr>
        <w:t>Назарова Т. С.</w:t>
      </w:r>
      <w:r w:rsidRPr="00E97877">
        <w:rPr>
          <w:rFonts w:ascii="Times New Roman" w:hAnsi="Times New Roman" w:cs="Times New Roman"/>
          <w:i/>
          <w:iCs/>
          <w:sz w:val="24"/>
          <w:szCs w:val="24"/>
        </w:rPr>
        <w:br/>
        <w:t>Воспитатель МБДОУ г. Мурманска №140</w:t>
      </w:r>
    </w:p>
    <w:p w14:paraId="123DCEDF" w14:textId="10BEA14E" w:rsidR="00841384" w:rsidRPr="00E97877" w:rsidRDefault="00841384" w:rsidP="00F34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877">
        <w:rPr>
          <w:rFonts w:ascii="Times New Roman" w:hAnsi="Times New Roman" w:cs="Times New Roman"/>
          <w:b/>
          <w:bCs/>
          <w:sz w:val="24"/>
          <w:szCs w:val="24"/>
        </w:rPr>
        <w:t>Использование самодельных книг в работе воспитателя по ознакомлению детей</w:t>
      </w:r>
      <w:r w:rsidR="00747E51">
        <w:rPr>
          <w:rFonts w:ascii="Times New Roman" w:hAnsi="Times New Roman" w:cs="Times New Roman"/>
          <w:b/>
          <w:bCs/>
          <w:sz w:val="24"/>
          <w:szCs w:val="24"/>
        </w:rPr>
        <w:t xml:space="preserve"> дошкольного возраста</w:t>
      </w:r>
      <w:r w:rsidRPr="00E97877">
        <w:rPr>
          <w:rFonts w:ascii="Times New Roman" w:hAnsi="Times New Roman" w:cs="Times New Roman"/>
          <w:b/>
          <w:bCs/>
          <w:sz w:val="24"/>
          <w:szCs w:val="24"/>
        </w:rPr>
        <w:t xml:space="preserve"> с родным краем.</w:t>
      </w:r>
    </w:p>
    <w:p w14:paraId="3DA3D01F" w14:textId="5A43C0BB" w:rsidR="00841384" w:rsidRPr="00E97877" w:rsidRDefault="00F348EB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C0EFD0" wp14:editId="3C483E85">
            <wp:simplePos x="0" y="0"/>
            <wp:positionH relativeFrom="column">
              <wp:posOffset>3439160</wp:posOffset>
            </wp:positionH>
            <wp:positionV relativeFrom="paragraph">
              <wp:posOffset>52070</wp:posOffset>
            </wp:positionV>
            <wp:extent cx="268859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27" y="21488"/>
                <wp:lineTo x="214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7" r="17813"/>
                    <a:stretch/>
                  </pic:blipFill>
                  <pic:spPr bwMode="auto">
                    <a:xfrm>
                      <a:off x="0" y="0"/>
                      <a:ext cx="268859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84" w:rsidRPr="00E97877">
        <w:rPr>
          <w:rFonts w:ascii="Times New Roman" w:hAnsi="Times New Roman" w:cs="Times New Roman"/>
          <w:sz w:val="24"/>
          <w:szCs w:val="24"/>
        </w:rPr>
        <w:t>Современное дошкольное образование направлено не только на развитие познавательных интересов у детей, но и на формирование у детей любви к родному краю и уважении культурных традиций разных народов.</w:t>
      </w:r>
    </w:p>
    <w:p w14:paraId="66C13098" w14:textId="3B1D68EB" w:rsidR="00841384" w:rsidRPr="00E97877" w:rsidRDefault="00E97877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52B3A5" wp14:editId="098583EA">
            <wp:simplePos x="0" y="0"/>
            <wp:positionH relativeFrom="column">
              <wp:posOffset>3437255</wp:posOffset>
            </wp:positionH>
            <wp:positionV relativeFrom="paragraph">
              <wp:posOffset>1040130</wp:posOffset>
            </wp:positionV>
            <wp:extent cx="2720975" cy="2179320"/>
            <wp:effectExtent l="0" t="0" r="3175" b="0"/>
            <wp:wrapThrough wrapText="bothSides">
              <wp:wrapPolygon edited="0">
                <wp:start x="0" y="0"/>
                <wp:lineTo x="0" y="21336"/>
                <wp:lineTo x="21474" y="21336"/>
                <wp:lineTo x="214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0" b="15503"/>
                    <a:stretch/>
                  </pic:blipFill>
                  <pic:spPr bwMode="auto">
                    <a:xfrm>
                      <a:off x="0" y="0"/>
                      <a:ext cx="272097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84" w:rsidRPr="00E97877">
        <w:rPr>
          <w:rFonts w:ascii="Times New Roman" w:hAnsi="Times New Roman" w:cs="Times New Roman"/>
          <w:sz w:val="24"/>
          <w:szCs w:val="24"/>
        </w:rPr>
        <w:t xml:space="preserve">Одним из эффективных методов в работе по этому направлению становятся фетровые книги. Эти книги не только знакомят детей с историей, природой и культурой родного края, но и способствуют развитию мелкой моторики, внимания, речи, воображения и самостоятельности. </w:t>
      </w:r>
    </w:p>
    <w:p w14:paraId="0034F0A9" w14:textId="5DF75AD4" w:rsidR="00841384" w:rsidRPr="00E97877" w:rsidRDefault="00841384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использования фетровых книг в работе воспитателя – это формирование у дошкольников основ патриотизма и чувства принадлежности к малой родине через активную деятельность.</w:t>
      </w:r>
    </w:p>
    <w:p w14:paraId="3BBCDE7C" w14:textId="5042B16F" w:rsidR="00841384" w:rsidRPr="00E97877" w:rsidRDefault="00E97877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295FA2D" wp14:editId="186CEE5C">
            <wp:simplePos x="0" y="0"/>
            <wp:positionH relativeFrom="column">
              <wp:posOffset>3438525</wp:posOffset>
            </wp:positionH>
            <wp:positionV relativeFrom="paragraph">
              <wp:posOffset>327025</wp:posOffset>
            </wp:positionV>
            <wp:extent cx="2720975" cy="2493645"/>
            <wp:effectExtent l="0" t="0" r="3175" b="1905"/>
            <wp:wrapThrough wrapText="bothSides">
              <wp:wrapPolygon edited="0">
                <wp:start x="0" y="0"/>
                <wp:lineTo x="0" y="21451"/>
                <wp:lineTo x="21474" y="21451"/>
                <wp:lineTo x="2147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5" b="13317"/>
                    <a:stretch/>
                  </pic:blipFill>
                  <pic:spPr bwMode="auto">
                    <a:xfrm>
                      <a:off x="0" y="0"/>
                      <a:ext cx="2720975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84" w:rsidRPr="00E97877">
        <w:rPr>
          <w:rFonts w:ascii="Times New Roman" w:hAnsi="Times New Roman" w:cs="Times New Roman"/>
          <w:sz w:val="24"/>
          <w:szCs w:val="24"/>
        </w:rPr>
        <w:t>Задачи:</w:t>
      </w:r>
    </w:p>
    <w:p w14:paraId="42CE442C" w14:textId="0D85E017" w:rsidR="00841384" w:rsidRPr="00E97877" w:rsidRDefault="00841384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Познакомить детей с природой, традициями, историей и культурой родного края;</w:t>
      </w:r>
    </w:p>
    <w:p w14:paraId="323906B3" w14:textId="07A140E1" w:rsidR="00841384" w:rsidRPr="00E97877" w:rsidRDefault="00841384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- Развивать интерес </w:t>
      </w:r>
      <w:r w:rsidR="00D35AE5" w:rsidRPr="00E97877">
        <w:rPr>
          <w:rFonts w:ascii="Times New Roman" w:hAnsi="Times New Roman" w:cs="Times New Roman"/>
          <w:sz w:val="24"/>
          <w:szCs w:val="24"/>
        </w:rPr>
        <w:t>к знакомству с Мурманской областью;</w:t>
      </w:r>
    </w:p>
    <w:p w14:paraId="4C483E75" w14:textId="6D390584" w:rsidR="00D35AE5" w:rsidRPr="00E97877" w:rsidRDefault="00D35AE5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Формировать уважительное отношение к людям разных народностей, проживающих на севере;</w:t>
      </w:r>
    </w:p>
    <w:p w14:paraId="42D2FCFE" w14:textId="4F2CA0B9" w:rsidR="00D35AE5" w:rsidRPr="00E97877" w:rsidRDefault="00D35AE5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Развивать речь, воображение, внимательность и мелкую моторику;</w:t>
      </w:r>
    </w:p>
    <w:p w14:paraId="7C3FF5EA" w14:textId="5A8513F8" w:rsidR="00D35AE5" w:rsidRPr="00E97877" w:rsidRDefault="00D35AE5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Побуждать к самостоятельному поиску ответов.</w:t>
      </w:r>
    </w:p>
    <w:p w14:paraId="54B10402" w14:textId="40B85919" w:rsidR="00D35AE5" w:rsidRPr="00E97877" w:rsidRDefault="00D35AE5" w:rsidP="00D35AE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lastRenderedPageBreak/>
        <w:t xml:space="preserve">Фетровые книги отличаются от привычных бумажных, тем, что они объемные, мягкие и интерактивные. Каждая страница становится мини-сценой, с которой можно взаимодействовать: отстегивать, передвигать детали, прикреплять. Такой подход позволяет вызвать у детей живой интерес и заставлять пересматривать книгу неоднократно. Сам материал приятен на ощупь, долговечен и безопасен, что особенно важно при работе с детьми дошкольного возраста. </w:t>
      </w:r>
    </w:p>
    <w:p w14:paraId="35344B98" w14:textId="21A2F949" w:rsidR="00D35AE5" w:rsidRPr="00E97877" w:rsidRDefault="00D35AE5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С помощью современных технологий, где телефон становится не объемлемой частью жизни, технология </w:t>
      </w:r>
      <w:r w:rsidRPr="00E9787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E97877">
        <w:rPr>
          <w:rFonts w:ascii="Times New Roman" w:hAnsi="Times New Roman" w:cs="Times New Roman"/>
          <w:sz w:val="24"/>
          <w:szCs w:val="24"/>
        </w:rPr>
        <w:t xml:space="preserve">-кодов дает широкие возможности для интерактива.  В наших книгах с помощью </w:t>
      </w:r>
      <w:r w:rsidRPr="00E9787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E97877">
        <w:rPr>
          <w:rFonts w:ascii="Times New Roman" w:hAnsi="Times New Roman" w:cs="Times New Roman"/>
          <w:sz w:val="24"/>
          <w:szCs w:val="24"/>
        </w:rPr>
        <w:t>-кодов и нейросетей оживают картинки истории родного края, вместо «нарисованных» достопримечательностей появляются настоящие и многое другое.</w:t>
      </w:r>
      <w:r w:rsidR="00F348EB" w:rsidRPr="00E978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9D571C1" w14:textId="0FC4BF79" w:rsidR="00F348EB" w:rsidRDefault="00D35AE5" w:rsidP="00E97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877">
        <w:rPr>
          <w:rFonts w:ascii="Times New Roman" w:hAnsi="Times New Roman" w:cs="Times New Roman"/>
          <w:sz w:val="24"/>
          <w:szCs w:val="24"/>
        </w:rPr>
        <w:t>В рамках работы по ознакомлению с родным краем, мы изготовили книги: «Народы Севера», «Саамский словарь», «Саамский узор»,</w:t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 «Красная книга Мурманской области»,</w:t>
      </w:r>
      <w:r w:rsidRPr="00E97877">
        <w:rPr>
          <w:rFonts w:ascii="Times New Roman" w:hAnsi="Times New Roman" w:cs="Times New Roman"/>
          <w:sz w:val="24"/>
          <w:szCs w:val="24"/>
        </w:rPr>
        <w:t xml:space="preserve"> «Чем знаменит Мурманск» и «Мурманск – город-герой».</w:t>
      </w:r>
    </w:p>
    <w:p w14:paraId="00D10D65" w14:textId="3CA8556A" w:rsidR="00D35AE5" w:rsidRPr="00E97877" w:rsidRDefault="00F348EB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E136CB" wp14:editId="598CE623">
            <wp:simplePos x="0" y="0"/>
            <wp:positionH relativeFrom="column">
              <wp:posOffset>3586480</wp:posOffset>
            </wp:positionH>
            <wp:positionV relativeFrom="paragraph">
              <wp:posOffset>-339090</wp:posOffset>
            </wp:positionV>
            <wp:extent cx="2030730" cy="2708910"/>
            <wp:effectExtent l="3810" t="0" r="0" b="0"/>
            <wp:wrapThrough wrapText="bothSides">
              <wp:wrapPolygon edited="0">
                <wp:start x="41" y="21630"/>
                <wp:lineTo x="21316" y="21630"/>
                <wp:lineTo x="21316" y="213"/>
                <wp:lineTo x="41" y="213"/>
                <wp:lineTo x="41" y="2163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7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AE5" w:rsidRPr="00E97877">
        <w:rPr>
          <w:rFonts w:ascii="Times New Roman" w:hAnsi="Times New Roman" w:cs="Times New Roman"/>
          <w:sz w:val="24"/>
          <w:szCs w:val="24"/>
        </w:rPr>
        <w:t>«Народы Севера»</w:t>
      </w:r>
    </w:p>
    <w:p w14:paraId="4F10F18F" w14:textId="28F11157" w:rsidR="008637C9" w:rsidRPr="00E97877" w:rsidRDefault="00D35AE5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книги: расширить представления детей о многообразии народов севера</w:t>
      </w:r>
      <w:r w:rsidR="008637C9" w:rsidRPr="00E97877">
        <w:rPr>
          <w:rFonts w:ascii="Times New Roman" w:hAnsi="Times New Roman" w:cs="Times New Roman"/>
          <w:sz w:val="24"/>
          <w:szCs w:val="24"/>
        </w:rPr>
        <w:t>.</w:t>
      </w:r>
    </w:p>
    <w:p w14:paraId="625E59DB" w14:textId="65845C9F" w:rsidR="008637C9" w:rsidRPr="00E97877" w:rsidRDefault="00F348EB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1F6CDF" wp14:editId="449F494B">
            <wp:simplePos x="0" y="0"/>
            <wp:positionH relativeFrom="column">
              <wp:posOffset>3263265</wp:posOffset>
            </wp:positionH>
            <wp:positionV relativeFrom="paragraph">
              <wp:posOffset>1163955</wp:posOffset>
            </wp:positionV>
            <wp:extent cx="2679700" cy="2009775"/>
            <wp:effectExtent l="0" t="0" r="6350" b="9525"/>
            <wp:wrapThrough wrapText="bothSides">
              <wp:wrapPolygon edited="0">
                <wp:start x="21600" y="21600"/>
                <wp:lineTo x="21600" y="102"/>
                <wp:lineTo x="102" y="102"/>
                <wp:lineTo x="102" y="21600"/>
                <wp:lineTo x="21600" y="216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C9" w:rsidRPr="00E97877">
        <w:rPr>
          <w:rFonts w:ascii="Times New Roman" w:hAnsi="Times New Roman" w:cs="Times New Roman"/>
          <w:sz w:val="24"/>
          <w:szCs w:val="24"/>
        </w:rPr>
        <w:t>Задачи: рассказать о народах севера, проживающих на территории России, дать представление о географическом положении северных народов, познакомить с традиционной одеждой народов Севера.</w:t>
      </w:r>
    </w:p>
    <w:p w14:paraId="1D863801" w14:textId="2DCBABD2" w:rsidR="00D35AE5" w:rsidRDefault="008637C9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На страницах этой книги изображены не только коренное население Мурманской области, но и народы из других регионов (вепсы, карелы, саамы, ханты, селькупы и многие другие). Сами «герои» на липучках, воспитатель, зачитывая название народности, может предложить ребенку самостоятельно найти правильного «человечка». Эта книга может использоваться, как и сопровождение к рассказу воспитателя, в котором он может подчеркнуть различия не только в одежде у северных народов, но и различия в обычаях и жизненном укладе. </w:t>
      </w:r>
    </w:p>
    <w:p w14:paraId="798B6E81" w14:textId="77777777" w:rsidR="00E97877" w:rsidRPr="00E97877" w:rsidRDefault="00E97877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B36560" w14:textId="5498FC33" w:rsidR="00D35AE5" w:rsidRPr="00E97877" w:rsidRDefault="00E97877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0994B5A" wp14:editId="204EFF13">
            <wp:simplePos x="0" y="0"/>
            <wp:positionH relativeFrom="column">
              <wp:posOffset>3604260</wp:posOffset>
            </wp:positionH>
            <wp:positionV relativeFrom="paragraph">
              <wp:posOffset>-336550</wp:posOffset>
            </wp:positionV>
            <wp:extent cx="2018665" cy="2691765"/>
            <wp:effectExtent l="6350" t="0" r="6985" b="6985"/>
            <wp:wrapThrough wrapText="bothSides">
              <wp:wrapPolygon edited="0">
                <wp:start x="21532" y="-51"/>
                <wp:lineTo x="129" y="-51"/>
                <wp:lineTo x="129" y="21503"/>
                <wp:lineTo x="21532" y="21503"/>
                <wp:lineTo x="21532" y="-5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866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C9" w:rsidRPr="00E97877">
        <w:rPr>
          <w:rFonts w:ascii="Times New Roman" w:hAnsi="Times New Roman" w:cs="Times New Roman"/>
          <w:sz w:val="24"/>
          <w:szCs w:val="24"/>
        </w:rPr>
        <w:t>«Саамский словарь»</w:t>
      </w:r>
    </w:p>
    <w:p w14:paraId="6CAADA8D" w14:textId="44B7A746" w:rsidR="008637C9" w:rsidRPr="00E97877" w:rsidRDefault="008637C9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книги: продолжать знакомить с коренным населением родного края, прививать любовь к изучению его культуры.</w:t>
      </w:r>
    </w:p>
    <w:p w14:paraId="6F626380" w14:textId="6F10E36C" w:rsidR="00D37289" w:rsidRPr="00E97877" w:rsidRDefault="00E97877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4DCF430" wp14:editId="21EC91B5">
            <wp:simplePos x="0" y="0"/>
            <wp:positionH relativeFrom="column">
              <wp:posOffset>3599815</wp:posOffset>
            </wp:positionH>
            <wp:positionV relativeFrom="paragraph">
              <wp:posOffset>586740</wp:posOffset>
            </wp:positionV>
            <wp:extent cx="2025650" cy="2700655"/>
            <wp:effectExtent l="5397" t="0" r="0" b="0"/>
            <wp:wrapThrough wrapText="bothSides">
              <wp:wrapPolygon edited="0">
                <wp:start x="21542" y="-43"/>
                <wp:lineTo x="213" y="-43"/>
                <wp:lineTo x="213" y="21440"/>
                <wp:lineTo x="21542" y="21440"/>
                <wp:lineTo x="21542" y="-4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56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C9" w:rsidRPr="00E97877">
        <w:rPr>
          <w:rFonts w:ascii="Times New Roman" w:hAnsi="Times New Roman" w:cs="Times New Roman"/>
          <w:sz w:val="24"/>
          <w:szCs w:val="24"/>
        </w:rPr>
        <w:t>Книга предназначена для детей 6-7 лет. Возможности использования этой книги хоть и кажутся ограниченными</w:t>
      </w:r>
      <w:r w:rsidR="00D37289" w:rsidRPr="00E97877">
        <w:rPr>
          <w:rFonts w:ascii="Times New Roman" w:hAnsi="Times New Roman" w:cs="Times New Roman"/>
          <w:sz w:val="24"/>
          <w:szCs w:val="24"/>
        </w:rPr>
        <w:t>, но имеют высокий потенциал.</w:t>
      </w:r>
    </w:p>
    <w:p w14:paraId="7F492F81" w14:textId="750A5A59" w:rsidR="008637C9" w:rsidRPr="00E97877" w:rsidRDefault="00E97877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0CC3748" wp14:editId="7CC29E9D">
            <wp:simplePos x="0" y="0"/>
            <wp:positionH relativeFrom="column">
              <wp:posOffset>3520440</wp:posOffset>
            </wp:positionH>
            <wp:positionV relativeFrom="paragraph">
              <wp:posOffset>1937385</wp:posOffset>
            </wp:positionV>
            <wp:extent cx="2072005" cy="2784475"/>
            <wp:effectExtent l="5715" t="0" r="0" b="0"/>
            <wp:wrapThrough wrapText="bothSides">
              <wp:wrapPolygon edited="0">
                <wp:start x="21540" y="-44"/>
                <wp:lineTo x="291" y="-44"/>
                <wp:lineTo x="291" y="21383"/>
                <wp:lineTo x="21540" y="21383"/>
                <wp:lineTo x="21540" y="-44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0" b="17639"/>
                    <a:stretch/>
                  </pic:blipFill>
                  <pic:spPr bwMode="auto">
                    <a:xfrm rot="16200000">
                      <a:off x="0" y="0"/>
                      <a:ext cx="2072005" cy="27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89" w:rsidRPr="00E97877">
        <w:rPr>
          <w:rFonts w:ascii="Times New Roman" w:hAnsi="Times New Roman" w:cs="Times New Roman"/>
          <w:sz w:val="24"/>
          <w:szCs w:val="24"/>
        </w:rPr>
        <w:t xml:space="preserve">Буквы в книге – печатные, выступающие над страницей – это может быть использовано при тренировки детей в чтении. Для детей помладше книга так же представляет интерес, так как на картинках используются разные фактуры (пластмассовые пуговицы, фетр, фетр с блестками – шершавый, пайетки и др.), которые интересно «потрогать» - изучить, что несомненно стимулирует развитие мелкой моторики. </w:t>
      </w:r>
    </w:p>
    <w:p w14:paraId="2371C1F3" w14:textId="55C4AC14" w:rsidR="008637C9" w:rsidRPr="00E97877" w:rsidRDefault="00D37289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«Саамски</w:t>
      </w:r>
      <w:r w:rsidR="00651029" w:rsidRPr="00E97877">
        <w:rPr>
          <w:rFonts w:ascii="Times New Roman" w:hAnsi="Times New Roman" w:cs="Times New Roman"/>
          <w:sz w:val="24"/>
          <w:szCs w:val="24"/>
        </w:rPr>
        <w:t>е узоры</w:t>
      </w:r>
      <w:r w:rsidRPr="00E97877">
        <w:rPr>
          <w:rFonts w:ascii="Times New Roman" w:hAnsi="Times New Roman" w:cs="Times New Roman"/>
          <w:sz w:val="24"/>
          <w:szCs w:val="24"/>
        </w:rPr>
        <w:t>»</w:t>
      </w:r>
    </w:p>
    <w:p w14:paraId="4062554B" w14:textId="67771CD4" w:rsidR="00D37289" w:rsidRPr="00E97877" w:rsidRDefault="00D37289" w:rsidP="00D372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этой книги: продолжать знакомить с коренным населением Кольского полуострова.</w:t>
      </w:r>
    </w:p>
    <w:p w14:paraId="347E41F7" w14:textId="470DF7A8" w:rsidR="00983FAE" w:rsidRPr="00E97877" w:rsidRDefault="00651029" w:rsidP="00D372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6AC28E4" wp14:editId="36476421">
            <wp:simplePos x="0" y="0"/>
            <wp:positionH relativeFrom="column">
              <wp:posOffset>3602990</wp:posOffset>
            </wp:positionH>
            <wp:positionV relativeFrom="paragraph">
              <wp:posOffset>610870</wp:posOffset>
            </wp:positionV>
            <wp:extent cx="1909445" cy="2742565"/>
            <wp:effectExtent l="2540" t="0" r="0" b="0"/>
            <wp:wrapThrough wrapText="bothSides">
              <wp:wrapPolygon edited="0">
                <wp:start x="21571" y="-20"/>
                <wp:lineTo x="237" y="-20"/>
                <wp:lineTo x="237" y="21435"/>
                <wp:lineTo x="21571" y="21435"/>
                <wp:lineTo x="21571" y="-2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0" b="20768"/>
                    <a:stretch/>
                  </pic:blipFill>
                  <pic:spPr bwMode="auto">
                    <a:xfrm rot="16200000">
                      <a:off x="0" y="0"/>
                      <a:ext cx="1909445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89" w:rsidRPr="00E97877">
        <w:rPr>
          <w:rFonts w:ascii="Times New Roman" w:hAnsi="Times New Roman" w:cs="Times New Roman"/>
          <w:sz w:val="24"/>
          <w:szCs w:val="24"/>
        </w:rPr>
        <w:t>Узоры у саам имеют четкое значение: каждый узор обозначает определенный предмет, его действие</w:t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 и прочее. </w:t>
      </w:r>
      <w:r w:rsidR="00D37289" w:rsidRPr="00E97877">
        <w:rPr>
          <w:rFonts w:ascii="Times New Roman" w:hAnsi="Times New Roman" w:cs="Times New Roman"/>
          <w:sz w:val="24"/>
          <w:szCs w:val="24"/>
        </w:rPr>
        <w:t xml:space="preserve">Как и прошлая книга, эта книга за счет разности фактур помогает развивать мелкую моторику. </w:t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Каждый узор имеет подпись и картинку, изображающую этот предмет. </w:t>
      </w:r>
    </w:p>
    <w:p w14:paraId="71E7456B" w14:textId="6BD929CA" w:rsidR="00651029" w:rsidRPr="00E97877" w:rsidRDefault="00983FAE" w:rsidP="00E9787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Книга может быть использована в рассказах воспитателя о культуре коренного населения Мурманской области. Так же книга может быть использована в качестве </w:t>
      </w:r>
      <w:r w:rsidRPr="00E97877">
        <w:rPr>
          <w:rFonts w:ascii="Times New Roman" w:hAnsi="Times New Roman" w:cs="Times New Roman"/>
          <w:sz w:val="24"/>
          <w:szCs w:val="24"/>
        </w:rPr>
        <w:lastRenderedPageBreak/>
        <w:t>наглядного пособия на занятиях по художественно-эстетическому развитию (например «Украсим рукавицы саамскими узорами» и др.).</w:t>
      </w:r>
    </w:p>
    <w:p w14:paraId="15402CE0" w14:textId="3D745061" w:rsidR="00D37289" w:rsidRPr="00E97877" w:rsidRDefault="00651029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BF66FF0" wp14:editId="14B3F037">
            <wp:simplePos x="0" y="0"/>
            <wp:positionH relativeFrom="column">
              <wp:posOffset>2859405</wp:posOffset>
            </wp:positionH>
            <wp:positionV relativeFrom="paragraph">
              <wp:posOffset>152400</wp:posOffset>
            </wp:positionV>
            <wp:extent cx="3115310" cy="1965960"/>
            <wp:effectExtent l="0" t="0" r="8890" b="0"/>
            <wp:wrapThrough wrapText="bothSides">
              <wp:wrapPolygon edited="0">
                <wp:start x="0" y="0"/>
                <wp:lineTo x="0" y="21349"/>
                <wp:lineTo x="21530" y="21349"/>
                <wp:lineTo x="215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1"/>
                    <a:stretch/>
                  </pic:blipFill>
                  <pic:spPr bwMode="auto">
                    <a:xfrm>
                      <a:off x="0" y="0"/>
                      <a:ext cx="311531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«Чем знаменит Мурманск»</w:t>
      </w:r>
    </w:p>
    <w:p w14:paraId="263276F9" w14:textId="14F2B0C6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Цель: познакомить детей с историей родного города, с его достопримечательностями.</w:t>
      </w:r>
    </w:p>
    <w:p w14:paraId="611AC261" w14:textId="66D5AD2D" w:rsidR="00983FAE" w:rsidRPr="00E97877" w:rsidRDefault="00651029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7102034" wp14:editId="5B9335DF">
            <wp:simplePos x="0" y="0"/>
            <wp:positionH relativeFrom="column">
              <wp:posOffset>2859405</wp:posOffset>
            </wp:positionH>
            <wp:positionV relativeFrom="paragraph">
              <wp:posOffset>1042670</wp:posOffset>
            </wp:positionV>
            <wp:extent cx="3115310" cy="1759585"/>
            <wp:effectExtent l="0" t="0" r="8890" b="0"/>
            <wp:wrapThrough wrapText="bothSides">
              <wp:wrapPolygon edited="0">
                <wp:start x="0" y="0"/>
                <wp:lineTo x="0" y="21280"/>
                <wp:lineTo x="21530" y="21280"/>
                <wp:lineTo x="2153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7" b="8854"/>
                    <a:stretch/>
                  </pic:blipFill>
                  <pic:spPr bwMode="auto">
                    <a:xfrm>
                      <a:off x="0" y="0"/>
                      <a:ext cx="311531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На страницах этой книги представлены основные культурные и исторические достопримечательности города Мурманска (например, памятник «Защитникам Советского Заполярья в годы Великой Отечественной войны», памятник «Треске», Океанариум, Морской вокзал, Кольский мост, Дом моржей и многое другое). </w:t>
      </w:r>
    </w:p>
    <w:p w14:paraId="771152C9" w14:textId="14E9B195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Отличием от этой книги становится то, что каждая достопримечательность при наведении телефона становится «настоящей», появляются настоящие фотографии и рассказ для взрослого, который зачитывается детям. </w:t>
      </w:r>
    </w:p>
    <w:p w14:paraId="0E0F46A4" w14:textId="644E605E" w:rsidR="00983FAE" w:rsidRPr="00E97877" w:rsidRDefault="00E97877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C05E9F0" wp14:editId="68555524">
            <wp:simplePos x="0" y="0"/>
            <wp:positionH relativeFrom="column">
              <wp:posOffset>3590925</wp:posOffset>
            </wp:positionH>
            <wp:positionV relativeFrom="paragraph">
              <wp:posOffset>68580</wp:posOffset>
            </wp:positionV>
            <wp:extent cx="2278380" cy="1792605"/>
            <wp:effectExtent l="0" t="0" r="7620" b="0"/>
            <wp:wrapThrough wrapText="bothSides">
              <wp:wrapPolygon edited="0">
                <wp:start x="0" y="0"/>
                <wp:lineTo x="0" y="21348"/>
                <wp:lineTo x="21492" y="21348"/>
                <wp:lineTo x="2149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4" r="9310"/>
                    <a:stretch/>
                  </pic:blipFill>
                  <pic:spPr bwMode="auto">
                    <a:xfrm>
                      <a:off x="0" y="0"/>
                      <a:ext cx="2278380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«Красная книга Мурманской области»</w:t>
      </w:r>
    </w:p>
    <w:p w14:paraId="7BF87237" w14:textId="75FCCDB7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Цель: познакомить детей с животным миром Мурманской области, рассказать о необходимости их защиты.</w:t>
      </w:r>
    </w:p>
    <w:p w14:paraId="6FB3EC9A" w14:textId="7E6CD86B" w:rsidR="00983FAE" w:rsidRPr="00E97877" w:rsidRDefault="00651029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F2B64D2" wp14:editId="40CD00C0">
            <wp:simplePos x="0" y="0"/>
            <wp:positionH relativeFrom="column">
              <wp:posOffset>3590925</wp:posOffset>
            </wp:positionH>
            <wp:positionV relativeFrom="paragraph">
              <wp:posOffset>663575</wp:posOffset>
            </wp:positionV>
            <wp:extent cx="2277745" cy="1653540"/>
            <wp:effectExtent l="0" t="0" r="8255" b="3810"/>
            <wp:wrapThrough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7659"/>
                    <a:stretch/>
                  </pic:blipFill>
                  <pic:spPr bwMode="auto">
                    <a:xfrm>
                      <a:off x="0" y="0"/>
                      <a:ext cx="227774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Эта книга используется не только на занятиях по знакомству с родным краем, но и на занятиях по экологии, в которых рассказывается о необходимости беречь окружающую природу.</w:t>
      </w:r>
    </w:p>
    <w:p w14:paraId="7A6FAA16" w14:textId="2AA523AE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 </w:t>
      </w:r>
      <w:r w:rsidR="00A51891" w:rsidRPr="00E97877">
        <w:rPr>
          <w:rFonts w:ascii="Times New Roman" w:hAnsi="Times New Roman" w:cs="Times New Roman"/>
          <w:sz w:val="24"/>
          <w:szCs w:val="24"/>
        </w:rPr>
        <w:t xml:space="preserve">В этой книге так же присутствует микс фактур: животные из фетра, фон из ковролина, деревья из проволоки, ткани и ниток, цветы и грибы из воздушного пластилина. В создании этой книги </w:t>
      </w:r>
      <w:r w:rsidR="00A51891" w:rsidRPr="00E97877">
        <w:rPr>
          <w:rFonts w:ascii="Times New Roman" w:hAnsi="Times New Roman" w:cs="Times New Roman"/>
          <w:sz w:val="24"/>
          <w:szCs w:val="24"/>
        </w:rPr>
        <w:lastRenderedPageBreak/>
        <w:t xml:space="preserve">принимали участие и дети старшей группы. Под каждым животным есть значок для рассказа «говорящей ручки», которые озвучили дети. </w:t>
      </w:r>
    </w:p>
    <w:p w14:paraId="5C6B6D17" w14:textId="17307267" w:rsidR="00983FAE" w:rsidRPr="00E97877" w:rsidRDefault="00651029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72CE2DB" wp14:editId="463139FD">
            <wp:simplePos x="0" y="0"/>
            <wp:positionH relativeFrom="column">
              <wp:posOffset>4217670</wp:posOffset>
            </wp:positionH>
            <wp:positionV relativeFrom="paragraph">
              <wp:posOffset>309880</wp:posOffset>
            </wp:positionV>
            <wp:extent cx="1992630" cy="1494155"/>
            <wp:effectExtent l="1587" t="0" r="9208" b="9207"/>
            <wp:wrapThrough wrapText="bothSides">
              <wp:wrapPolygon edited="0">
                <wp:start x="17" y="21623"/>
                <wp:lineTo x="21493" y="21623"/>
                <wp:lineTo x="21493" y="142"/>
                <wp:lineTo x="17" y="142"/>
                <wp:lineTo x="17" y="2162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26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346808D" wp14:editId="3FA74A92">
            <wp:simplePos x="0" y="0"/>
            <wp:positionH relativeFrom="column">
              <wp:posOffset>2579370</wp:posOffset>
            </wp:positionH>
            <wp:positionV relativeFrom="paragraph">
              <wp:posOffset>304800</wp:posOffset>
            </wp:positionV>
            <wp:extent cx="1993900" cy="1495425"/>
            <wp:effectExtent l="1587" t="0" r="7938" b="7937"/>
            <wp:wrapThrough wrapText="bothSides">
              <wp:wrapPolygon edited="0">
                <wp:start x="17" y="21623"/>
                <wp:lineTo x="21480" y="21623"/>
                <wp:lineTo x="21480" y="161"/>
                <wp:lineTo x="17" y="161"/>
                <wp:lineTo x="17" y="21623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«Мурманск город-герой»</w:t>
      </w:r>
    </w:p>
    <w:p w14:paraId="46262CD9" w14:textId="3F10D646" w:rsidR="00A51891" w:rsidRPr="00E97877" w:rsidRDefault="00A51891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Цель: познакомить детей с героическим прошлым Мурманской области.</w:t>
      </w:r>
    </w:p>
    <w:p w14:paraId="5E3E4E40" w14:textId="6AAC9433" w:rsidR="00A51891" w:rsidRPr="00E97877" w:rsidRDefault="00E97877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4DD7AFF" wp14:editId="71A2BC88">
            <wp:simplePos x="0" y="0"/>
            <wp:positionH relativeFrom="column">
              <wp:posOffset>4250690</wp:posOffset>
            </wp:positionH>
            <wp:positionV relativeFrom="paragraph">
              <wp:posOffset>3314065</wp:posOffset>
            </wp:positionV>
            <wp:extent cx="1970405" cy="1477645"/>
            <wp:effectExtent l="0" t="1270" r="9525" b="9525"/>
            <wp:wrapThrough wrapText="bothSides">
              <wp:wrapPolygon edited="0">
                <wp:start x="-14" y="21581"/>
                <wp:lineTo x="21496" y="21581"/>
                <wp:lineTo x="21496" y="139"/>
                <wp:lineTo x="-14" y="139"/>
                <wp:lineTo x="-14" y="2158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040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EB91400" wp14:editId="01107A8E">
            <wp:simplePos x="0" y="0"/>
            <wp:positionH relativeFrom="column">
              <wp:posOffset>2566035</wp:posOffset>
            </wp:positionH>
            <wp:positionV relativeFrom="paragraph">
              <wp:posOffset>3308350</wp:posOffset>
            </wp:positionV>
            <wp:extent cx="2015490" cy="1510665"/>
            <wp:effectExtent l="4762" t="0" r="8573" b="8572"/>
            <wp:wrapThrough wrapText="bothSides">
              <wp:wrapPolygon edited="0">
                <wp:start x="51" y="21668"/>
                <wp:lineTo x="21488" y="21668"/>
                <wp:lineTo x="21488" y="150"/>
                <wp:lineTo x="51" y="150"/>
                <wp:lineTo x="51" y="21668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54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D83BF8B" wp14:editId="644792A5">
            <wp:simplePos x="0" y="0"/>
            <wp:positionH relativeFrom="column">
              <wp:posOffset>4232910</wp:posOffset>
            </wp:positionH>
            <wp:positionV relativeFrom="paragraph">
              <wp:posOffset>1175385</wp:posOffset>
            </wp:positionV>
            <wp:extent cx="1985010" cy="1488440"/>
            <wp:effectExtent l="635" t="0" r="0" b="0"/>
            <wp:wrapThrough wrapText="bothSides">
              <wp:wrapPolygon edited="0">
                <wp:start x="7" y="21609"/>
                <wp:lineTo x="21358" y="21609"/>
                <wp:lineTo x="21358" y="323"/>
                <wp:lineTo x="7" y="323"/>
                <wp:lineTo x="7" y="2160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0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8A023C5" wp14:editId="765FDAF2">
            <wp:simplePos x="0" y="0"/>
            <wp:positionH relativeFrom="column">
              <wp:posOffset>2563495</wp:posOffset>
            </wp:positionH>
            <wp:positionV relativeFrom="paragraph">
              <wp:posOffset>1164590</wp:posOffset>
            </wp:positionV>
            <wp:extent cx="2005965" cy="1504315"/>
            <wp:effectExtent l="3175" t="0" r="0" b="0"/>
            <wp:wrapThrough wrapText="bothSides">
              <wp:wrapPolygon edited="0">
                <wp:start x="34" y="21646"/>
                <wp:lineTo x="21368" y="21646"/>
                <wp:lineTo x="21368" y="310"/>
                <wp:lineTo x="34" y="310"/>
                <wp:lineTo x="34" y="2164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891" w:rsidRPr="00E97877">
        <w:rPr>
          <w:rFonts w:ascii="Times New Roman" w:hAnsi="Times New Roman" w:cs="Times New Roman"/>
          <w:sz w:val="24"/>
          <w:szCs w:val="24"/>
        </w:rPr>
        <w:t xml:space="preserve">Последняя книга рассказывает о войне, проходившей на территории Кольского края. Начинается книга с «Истории обороны Заполярья». К каждой странице есть своя карточка, которая описывает определенную часть этой тяжелой истории, так же здесь есть и фотографии того времени, что позволяет сопоставить реальную историю с «картинками». Именно в этом разделе история «оживает», на каждой карточке есть </w:t>
      </w:r>
      <w:r w:rsidR="00A51891" w:rsidRPr="00E9787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A51891" w:rsidRPr="00E97877">
        <w:rPr>
          <w:rFonts w:ascii="Times New Roman" w:hAnsi="Times New Roman" w:cs="Times New Roman"/>
          <w:sz w:val="24"/>
          <w:szCs w:val="24"/>
        </w:rPr>
        <w:t>-код, который оживляет действие на этой странице.</w:t>
      </w:r>
    </w:p>
    <w:p w14:paraId="37F44DDB" w14:textId="05B13665" w:rsidR="00A51891" w:rsidRPr="00E97877" w:rsidRDefault="00A51891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Следующий раздел: «Медали города Мурманска», знакомит детей с «настоящими» медалями, которыми за свое мужество был награжден город Мурманск. </w:t>
      </w:r>
    </w:p>
    <w:p w14:paraId="7A808699" w14:textId="209D4F86" w:rsidR="00A51891" w:rsidRPr="00E97877" w:rsidRDefault="00A51891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И последний, но не по значимости раздел «Монументы Победы», рассказывает детям о достопримечательностях города Мурманска, которые прославляют </w:t>
      </w:r>
      <w:r w:rsidR="00F348EB" w:rsidRPr="00E97877">
        <w:rPr>
          <w:rFonts w:ascii="Times New Roman" w:hAnsi="Times New Roman" w:cs="Times New Roman"/>
          <w:sz w:val="24"/>
          <w:szCs w:val="24"/>
        </w:rPr>
        <w:t xml:space="preserve">нашу Победу </w:t>
      </w:r>
      <w:r w:rsidRPr="00E97877">
        <w:rPr>
          <w:rFonts w:ascii="Times New Roman" w:hAnsi="Times New Roman" w:cs="Times New Roman"/>
          <w:sz w:val="24"/>
          <w:szCs w:val="24"/>
        </w:rPr>
        <w:t xml:space="preserve">и сохраняют память </w:t>
      </w:r>
      <w:r w:rsidR="00F348EB" w:rsidRPr="00E97877">
        <w:rPr>
          <w:rFonts w:ascii="Times New Roman" w:hAnsi="Times New Roman" w:cs="Times New Roman"/>
          <w:sz w:val="24"/>
          <w:szCs w:val="24"/>
        </w:rPr>
        <w:t>о войне.</w:t>
      </w:r>
    </w:p>
    <w:p w14:paraId="5187CA18" w14:textId="77777777" w:rsidR="00F348EB" w:rsidRPr="00E97877" w:rsidRDefault="00F348EB" w:rsidP="00F348E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Все эти книги используются на занятиях, в самостоятельной игровой деятельности и в проектной деятельности.</w:t>
      </w:r>
    </w:p>
    <w:p w14:paraId="4E0095FB" w14:textId="3DF525E2" w:rsidR="00F348EB" w:rsidRPr="00E97877" w:rsidRDefault="00F348EB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Как и было сказано ранее, при работе с фетровыми книгами дети становятся не пассивными слушателями, а активными участниками образовательного процесса. Эти </w:t>
      </w:r>
      <w:r w:rsidRPr="00E97877">
        <w:rPr>
          <w:rFonts w:ascii="Times New Roman" w:hAnsi="Times New Roman" w:cs="Times New Roman"/>
          <w:sz w:val="24"/>
          <w:szCs w:val="24"/>
        </w:rPr>
        <w:lastRenderedPageBreak/>
        <w:t>книги способствуют формированию эмоциональной связи с родным краем, развивают чувство гордости и любви к месту, в котором живет ребенок.</w:t>
      </w:r>
    </w:p>
    <w:p w14:paraId="21A71E15" w14:textId="256A52D4" w:rsidR="00A03C01" w:rsidRPr="00E97877" w:rsidRDefault="00A03C01" w:rsidP="00841384">
      <w:pPr>
        <w:rPr>
          <w:sz w:val="24"/>
          <w:szCs w:val="24"/>
        </w:rPr>
      </w:pPr>
    </w:p>
    <w:sectPr w:rsidR="00A03C01" w:rsidRPr="00E97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42329"/>
    <w:multiLevelType w:val="hybridMultilevel"/>
    <w:tmpl w:val="417E0B44"/>
    <w:lvl w:ilvl="0" w:tplc="306ADC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94"/>
    <w:rsid w:val="00397C94"/>
    <w:rsid w:val="00651029"/>
    <w:rsid w:val="00747E51"/>
    <w:rsid w:val="00841384"/>
    <w:rsid w:val="008637C9"/>
    <w:rsid w:val="00983FAE"/>
    <w:rsid w:val="00A03C01"/>
    <w:rsid w:val="00A51891"/>
    <w:rsid w:val="00D35AE5"/>
    <w:rsid w:val="00D37289"/>
    <w:rsid w:val="00E97877"/>
    <w:rsid w:val="00F3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8AD86"/>
  <w15:chartTrackingRefBased/>
  <w15:docId w15:val="{B62F6167-81FD-45DF-844D-429D8777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A5A88-1FB3-40FA-AAB0-32D17E46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Назарова</dc:creator>
  <cp:keywords/>
  <dc:description/>
  <cp:lastModifiedBy>Татьяна Назарова</cp:lastModifiedBy>
  <cp:revision>7</cp:revision>
  <dcterms:created xsi:type="dcterms:W3CDTF">2025-11-17T17:24:00Z</dcterms:created>
  <dcterms:modified xsi:type="dcterms:W3CDTF">2025-11-17T18:58:00Z</dcterms:modified>
</cp:coreProperties>
</file>