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4F" w:rsidRPr="00E71B4F" w:rsidRDefault="00E71B4F" w:rsidP="00E71B4F">
      <w:pPr>
        <w:jc w:val="right"/>
        <w:rPr>
          <w:rFonts w:ascii="Times New Roman" w:hAnsi="Times New Roman"/>
          <w:sz w:val="24"/>
          <w:szCs w:val="24"/>
        </w:rPr>
      </w:pPr>
      <w:r w:rsidRPr="00E71B4F">
        <w:rPr>
          <w:rFonts w:ascii="Times New Roman" w:hAnsi="Times New Roman"/>
          <w:sz w:val="24"/>
          <w:szCs w:val="24"/>
        </w:rPr>
        <w:t xml:space="preserve">Автор: Матвеева Ксения </w:t>
      </w:r>
      <w:proofErr w:type="spellStart"/>
      <w:r w:rsidRPr="00E71B4F">
        <w:rPr>
          <w:rFonts w:ascii="Times New Roman" w:hAnsi="Times New Roman"/>
          <w:sz w:val="24"/>
          <w:szCs w:val="24"/>
        </w:rPr>
        <w:t>Ринатовна</w:t>
      </w:r>
      <w:proofErr w:type="spellEnd"/>
    </w:p>
    <w:p w:rsidR="00E71B4F" w:rsidRPr="00E71B4F" w:rsidRDefault="00E71B4F" w:rsidP="00E71B4F">
      <w:pPr>
        <w:jc w:val="right"/>
        <w:rPr>
          <w:rFonts w:ascii="Times New Roman" w:hAnsi="Times New Roman"/>
          <w:sz w:val="24"/>
          <w:szCs w:val="24"/>
        </w:rPr>
      </w:pPr>
      <w:r w:rsidRPr="00E71B4F">
        <w:rPr>
          <w:rFonts w:ascii="Times New Roman" w:hAnsi="Times New Roman"/>
          <w:sz w:val="24"/>
          <w:szCs w:val="24"/>
        </w:rPr>
        <w:t xml:space="preserve">Учитель-логопед МБДОУ № 80 «Аист» </w:t>
      </w:r>
      <w:proofErr w:type="spellStart"/>
      <w:r w:rsidRPr="00E71B4F">
        <w:rPr>
          <w:rFonts w:ascii="Times New Roman" w:hAnsi="Times New Roman"/>
          <w:sz w:val="24"/>
          <w:szCs w:val="24"/>
        </w:rPr>
        <w:t>г</w:t>
      </w:r>
      <w:proofErr w:type="gramStart"/>
      <w:r w:rsidRPr="00E71B4F">
        <w:rPr>
          <w:rFonts w:ascii="Times New Roman" w:hAnsi="Times New Roman"/>
          <w:sz w:val="24"/>
          <w:szCs w:val="24"/>
        </w:rPr>
        <w:t>.У</w:t>
      </w:r>
      <w:proofErr w:type="gramEnd"/>
      <w:r w:rsidRPr="00E71B4F">
        <w:rPr>
          <w:rFonts w:ascii="Times New Roman" w:hAnsi="Times New Roman"/>
          <w:sz w:val="24"/>
          <w:szCs w:val="24"/>
        </w:rPr>
        <w:t>льяновск</w:t>
      </w:r>
      <w:proofErr w:type="spellEnd"/>
    </w:p>
    <w:p w:rsidR="00E71B4F" w:rsidRDefault="00E71B4F" w:rsidP="00E71B4F">
      <w:pPr>
        <w:jc w:val="right"/>
        <w:rPr>
          <w:rFonts w:ascii="Times New Roman" w:hAnsi="Times New Roman"/>
          <w:sz w:val="28"/>
          <w:szCs w:val="28"/>
        </w:rPr>
      </w:pPr>
    </w:p>
    <w:p w:rsidR="00E71B4F" w:rsidRPr="00E71B4F" w:rsidRDefault="00E71B4F" w:rsidP="00E71B4F">
      <w:pPr>
        <w:jc w:val="right"/>
        <w:rPr>
          <w:rFonts w:ascii="Times New Roman" w:hAnsi="Times New Roman"/>
          <w:sz w:val="28"/>
          <w:szCs w:val="28"/>
        </w:rPr>
      </w:pPr>
    </w:p>
    <w:p w:rsidR="00E71B4F" w:rsidRDefault="00E71B4F" w:rsidP="00E71B4F">
      <w:pPr>
        <w:jc w:val="center"/>
        <w:rPr>
          <w:rFonts w:ascii="Times New Roman" w:hAnsi="Times New Roman"/>
          <w:sz w:val="28"/>
          <w:szCs w:val="28"/>
        </w:rPr>
      </w:pPr>
      <w:r w:rsidRPr="00E71B4F">
        <w:rPr>
          <w:rFonts w:ascii="Times New Roman" w:hAnsi="Times New Roman"/>
          <w:sz w:val="28"/>
          <w:szCs w:val="28"/>
        </w:rPr>
        <w:t>Интерактивные игровые технологии</w:t>
      </w:r>
    </w:p>
    <w:p w:rsidR="00B16497" w:rsidRDefault="00E71B4F" w:rsidP="00E71B4F">
      <w:pPr>
        <w:jc w:val="center"/>
        <w:rPr>
          <w:rFonts w:ascii="Times New Roman" w:hAnsi="Times New Roman"/>
          <w:sz w:val="28"/>
          <w:szCs w:val="28"/>
        </w:rPr>
      </w:pPr>
      <w:r w:rsidRPr="00E71B4F">
        <w:rPr>
          <w:rFonts w:ascii="Times New Roman" w:hAnsi="Times New Roman"/>
          <w:sz w:val="28"/>
          <w:szCs w:val="28"/>
        </w:rPr>
        <w:t xml:space="preserve">для развития </w:t>
      </w:r>
      <w:r w:rsidR="001A4D10">
        <w:rPr>
          <w:rFonts w:ascii="Times New Roman" w:hAnsi="Times New Roman"/>
          <w:sz w:val="28"/>
          <w:szCs w:val="28"/>
        </w:rPr>
        <w:t>лексико-</w:t>
      </w:r>
      <w:r w:rsidRPr="00E71B4F">
        <w:rPr>
          <w:rFonts w:ascii="Times New Roman" w:hAnsi="Times New Roman"/>
          <w:sz w:val="28"/>
          <w:szCs w:val="28"/>
        </w:rPr>
        <w:t>грамматического строя речи</w:t>
      </w:r>
      <w:r w:rsidR="001A4D10">
        <w:rPr>
          <w:rFonts w:ascii="Times New Roman" w:hAnsi="Times New Roman"/>
          <w:sz w:val="28"/>
          <w:szCs w:val="28"/>
        </w:rPr>
        <w:t xml:space="preserve"> у детей дошкольного возраста</w:t>
      </w:r>
      <w:bookmarkStart w:id="0" w:name="_GoBack"/>
      <w:bookmarkEnd w:id="0"/>
      <w:r w:rsidRPr="00E71B4F">
        <w:rPr>
          <w:rFonts w:ascii="Times New Roman" w:hAnsi="Times New Roman"/>
          <w:sz w:val="28"/>
          <w:szCs w:val="28"/>
        </w:rPr>
        <w:t>.</w:t>
      </w:r>
    </w:p>
    <w:p w:rsidR="00E71B4F" w:rsidRPr="00E71B4F" w:rsidRDefault="00E71B4F" w:rsidP="00E71B4F">
      <w:pPr>
        <w:shd w:val="clear" w:color="auto" w:fill="FFFFFF"/>
        <w:spacing w:after="150" w:line="300" w:lineRule="atLeast"/>
        <w:ind w:firstLine="709"/>
        <w:jc w:val="both"/>
        <w:rPr>
          <w:rFonts w:ascii="Times New Roman" w:eastAsia="Times New Roman" w:hAnsi="Times New Roman"/>
          <w:color w:val="000000"/>
          <w:sz w:val="28"/>
          <w:szCs w:val="28"/>
          <w:lang w:eastAsia="ru-RU"/>
        </w:rPr>
      </w:pPr>
      <w:r w:rsidRPr="00E71B4F">
        <w:rPr>
          <w:rFonts w:ascii="Times New Roman" w:eastAsia="Times New Roman" w:hAnsi="Times New Roman"/>
          <w:color w:val="000000"/>
          <w:sz w:val="28"/>
          <w:szCs w:val="28"/>
          <w:lang w:eastAsia="ru-RU"/>
        </w:rPr>
        <w:t xml:space="preserve">Формирование грамматического строя речи – важнейшее условие совершенствования мышления дошкольников, так как именно грамматические формы родного языка являются «материальной основой мышления». Грамматический строй – это зеркало интеллектуального развития ребенка. Процесс усвоения ребенком лексико-грамматического строя сложный, он связан с аналитико-синтетической деятельностью коры головного мозга. Грамматический строй в процессе становления речи усваивается детьми самостоятельно, благодаря подражанию речи окружающих. При этом важную роль играют благоприятные условия воспитания, достаточный уровень развития словаря, фонематического слуха, наличие активной речевой практики, состояние нервной системы ребенка. В процессе овладения речью у ребенка вырабатывается определенное чувство языка. Он усваивает определенные правила и законы грамматики. </w:t>
      </w:r>
      <w:proofErr w:type="spellStart"/>
      <w:r w:rsidRPr="00E71B4F">
        <w:rPr>
          <w:rFonts w:ascii="Times New Roman" w:eastAsia="Times New Roman" w:hAnsi="Times New Roman"/>
          <w:color w:val="000000"/>
          <w:sz w:val="28"/>
          <w:szCs w:val="28"/>
          <w:lang w:eastAsia="ru-RU"/>
        </w:rPr>
        <w:t>Несформированность</w:t>
      </w:r>
      <w:proofErr w:type="spellEnd"/>
      <w:r w:rsidRPr="00E71B4F">
        <w:rPr>
          <w:rFonts w:ascii="Times New Roman" w:eastAsia="Times New Roman" w:hAnsi="Times New Roman"/>
          <w:color w:val="000000"/>
          <w:sz w:val="28"/>
          <w:szCs w:val="28"/>
          <w:lang w:eastAsia="ru-RU"/>
        </w:rPr>
        <w:t xml:space="preserve"> у ребёнка одного из языковых компонентов, принимающих участие в становлении речи, влечёт за собой изменение всей речевой системы.</w:t>
      </w:r>
    </w:p>
    <w:p w:rsidR="00E71B4F" w:rsidRPr="00E71B4F" w:rsidRDefault="00E71B4F" w:rsidP="00E71B4F">
      <w:pPr>
        <w:shd w:val="clear" w:color="auto" w:fill="FFFFFF"/>
        <w:spacing w:after="150" w:line="300" w:lineRule="atLeast"/>
        <w:ind w:firstLine="709"/>
        <w:jc w:val="both"/>
        <w:rPr>
          <w:rFonts w:ascii="Times New Roman" w:eastAsia="Times New Roman" w:hAnsi="Times New Roman"/>
          <w:color w:val="000000"/>
          <w:sz w:val="28"/>
          <w:szCs w:val="28"/>
          <w:lang w:eastAsia="ru-RU"/>
        </w:rPr>
      </w:pPr>
      <w:r w:rsidRPr="00E71B4F">
        <w:rPr>
          <w:rFonts w:ascii="Times New Roman" w:eastAsia="Times New Roman" w:hAnsi="Times New Roman"/>
          <w:color w:val="000000"/>
          <w:sz w:val="28"/>
          <w:szCs w:val="28"/>
          <w:lang w:eastAsia="ru-RU"/>
        </w:rPr>
        <w:t>Трудности усвоения лексико-грамматического строя речи объясняются рядом причин: особенностями возраста, закономерностями усвоения морфологической и синтаксической сторон речи, сложностью грамматической системы, особенно морфологии. Грамматика в детском саду включает в себя умение изменять и образовывать слова, правильно согласовывать их в предложении. Формирование грамматического строя речи — это длительный и трудоемкий процесс. Но если умело заинтересовать детей, продумать построение образовательной деятельности, то можно добиться значительных результатов.</w:t>
      </w:r>
    </w:p>
    <w:p w:rsidR="00E71B4F" w:rsidRPr="00E71B4F" w:rsidRDefault="00E71B4F" w:rsidP="00E71B4F">
      <w:pPr>
        <w:ind w:firstLine="709"/>
        <w:jc w:val="both"/>
        <w:rPr>
          <w:rFonts w:ascii="Times New Roman" w:hAnsi="Times New Roman"/>
          <w:color w:val="000000"/>
          <w:sz w:val="28"/>
          <w:szCs w:val="28"/>
          <w:shd w:val="clear" w:color="auto" w:fill="FFFFFF"/>
        </w:rPr>
      </w:pPr>
      <w:r w:rsidRPr="00E71B4F">
        <w:rPr>
          <w:rFonts w:ascii="Times New Roman" w:hAnsi="Times New Roman"/>
          <w:color w:val="000000"/>
          <w:sz w:val="28"/>
          <w:szCs w:val="28"/>
          <w:shd w:val="clear" w:color="auto" w:fill="FFFFFF"/>
        </w:rPr>
        <w:t>У детей, имеющих речевые нарушения, часто отмечается снижение познавательной активности. Это отмечается на фоне неустойчивого внимания, сниженной работоспособности, повышенной истощаемости и низкой мотивацией к обучению.</w:t>
      </w:r>
      <w:r w:rsidRPr="00E71B4F">
        <w:rPr>
          <w:rFonts w:ascii="Times New Roman" w:hAnsi="Times New Roman"/>
          <w:color w:val="000000"/>
          <w:sz w:val="28"/>
          <w:szCs w:val="28"/>
        </w:rPr>
        <w:br/>
      </w:r>
      <w:r w:rsidRPr="00E71B4F">
        <w:rPr>
          <w:rFonts w:ascii="Times New Roman" w:hAnsi="Times New Roman"/>
          <w:color w:val="000000"/>
          <w:sz w:val="28"/>
          <w:szCs w:val="28"/>
          <w:shd w:val="clear" w:color="auto" w:fill="FFFFFF"/>
        </w:rPr>
        <w:t xml:space="preserve">Современного ребенка сложно удивить обычными традиционными картинками и игрушками, так как с раннего детства он включен в видео </w:t>
      </w:r>
      <w:r w:rsidRPr="00E71B4F">
        <w:rPr>
          <w:rFonts w:ascii="Times New Roman" w:hAnsi="Times New Roman"/>
          <w:color w:val="000000"/>
          <w:sz w:val="28"/>
          <w:szCs w:val="28"/>
          <w:shd w:val="clear" w:color="auto" w:fill="FFFFFF"/>
        </w:rPr>
        <w:lastRenderedPageBreak/>
        <w:t>среду. Существенно изменяется характер любимой практической деятельности ребенка – игры.</w:t>
      </w:r>
      <w:r w:rsidRPr="00E71B4F">
        <w:rPr>
          <w:rFonts w:ascii="Times New Roman" w:hAnsi="Times New Roman"/>
          <w:color w:val="000000"/>
          <w:sz w:val="28"/>
          <w:szCs w:val="28"/>
        </w:rPr>
        <w:br/>
      </w:r>
      <w:r w:rsidRPr="00E71B4F">
        <w:rPr>
          <w:rFonts w:ascii="Times New Roman" w:hAnsi="Times New Roman"/>
          <w:color w:val="000000"/>
          <w:sz w:val="28"/>
          <w:szCs w:val="28"/>
          <w:shd w:val="clear" w:color="auto" w:fill="FFFFFF"/>
        </w:rPr>
        <w:t>Важнейшей составляющей успешного коррекционного процесса является мотивация ребенка. Специалисту нужно заинтересовать ребенка, привлечь его внимание, чтобы он с удовольствием ходил на занятия.</w:t>
      </w:r>
    </w:p>
    <w:p w:rsidR="00E71B4F" w:rsidRPr="00E71B4F" w:rsidRDefault="00E71B4F" w:rsidP="00E71B4F">
      <w:pPr>
        <w:ind w:firstLine="709"/>
        <w:jc w:val="both"/>
        <w:rPr>
          <w:rFonts w:ascii="Times New Roman" w:hAnsi="Times New Roman"/>
          <w:color w:val="000000"/>
          <w:sz w:val="28"/>
          <w:szCs w:val="28"/>
        </w:rPr>
      </w:pPr>
      <w:r w:rsidRPr="00E71B4F">
        <w:rPr>
          <w:rFonts w:ascii="Times New Roman" w:hAnsi="Times New Roman"/>
          <w:b/>
          <w:bCs/>
          <w:color w:val="000000"/>
          <w:sz w:val="28"/>
          <w:szCs w:val="28"/>
        </w:rPr>
        <w:t>Интерактивные методы</w:t>
      </w:r>
      <w:r w:rsidRPr="00E71B4F">
        <w:rPr>
          <w:rFonts w:ascii="Times New Roman" w:hAnsi="Times New Roman"/>
          <w:color w:val="000000"/>
          <w:sz w:val="28"/>
          <w:szCs w:val="28"/>
        </w:rPr>
        <w:t> позволяют развивать лексико-грамматический строй речи, так как позволяют погружаться в волшебный мир игры, общаться с другими участниками, играть различные роли и принимать самостоятельные решения. </w:t>
      </w:r>
    </w:p>
    <w:p w:rsidR="00E71B4F" w:rsidRDefault="00E71B4F" w:rsidP="00E71B4F">
      <w:pPr>
        <w:ind w:firstLine="709"/>
        <w:jc w:val="both"/>
        <w:rPr>
          <w:rFonts w:ascii="Times New Roman" w:hAnsi="Times New Roman"/>
          <w:color w:val="000000"/>
          <w:sz w:val="28"/>
          <w:szCs w:val="28"/>
        </w:rPr>
      </w:pPr>
      <w:r w:rsidRPr="00E71B4F">
        <w:rPr>
          <w:rFonts w:ascii="Times New Roman" w:hAnsi="Times New Roman"/>
          <w:color w:val="000000"/>
          <w:sz w:val="28"/>
          <w:szCs w:val="28"/>
          <w:shd w:val="clear" w:color="auto" w:fill="FFFFFF"/>
        </w:rPr>
        <w:t>Интерактивные игры несут в себе образный тип информации, наиболее близкий и понятный дошкольникам. Движение, звук, мультипликация надолго привлекают внимание детей. Дети получают эмоциональный и познавательный заряд, у них возникает желание рассмотреть, действовать, играть, вернуться к этому занятию вновь. Интерактивные игры помогают совершенствовать процесс обучения детей, сделать его мобильным, дифференцированным и индивидуальным. Они помогают поддерживать у детей с различной речевой патологией познавательную активность.</w:t>
      </w:r>
    </w:p>
    <w:p w:rsidR="00E71B4F" w:rsidRDefault="00E71B4F" w:rsidP="00E71B4F">
      <w:pPr>
        <w:ind w:firstLine="709"/>
        <w:jc w:val="both"/>
        <w:rPr>
          <w:rFonts w:ascii="Times New Roman" w:hAnsi="Times New Roman"/>
          <w:color w:val="000000"/>
          <w:sz w:val="28"/>
          <w:szCs w:val="28"/>
          <w:shd w:val="clear" w:color="auto" w:fill="FFFFFF"/>
        </w:rPr>
      </w:pPr>
      <w:r w:rsidRPr="00E71B4F">
        <w:rPr>
          <w:rFonts w:ascii="Times New Roman" w:hAnsi="Times New Roman"/>
          <w:color w:val="000000"/>
          <w:sz w:val="28"/>
          <w:szCs w:val="28"/>
          <w:shd w:val="clear" w:color="auto" w:fill="FFFFFF"/>
        </w:rPr>
        <w:t>Интерактивные игры вызывают у детей:</w:t>
      </w:r>
      <w:r w:rsidRPr="00E71B4F">
        <w:rPr>
          <w:rFonts w:ascii="Times New Roman" w:hAnsi="Times New Roman"/>
          <w:color w:val="000000"/>
          <w:sz w:val="28"/>
          <w:szCs w:val="28"/>
        </w:rPr>
        <w:br/>
      </w:r>
      <w:r>
        <w:rPr>
          <w:rFonts w:ascii="Times New Roman" w:hAnsi="Times New Roman"/>
          <w:color w:val="000000"/>
          <w:sz w:val="28"/>
          <w:szCs w:val="28"/>
          <w:shd w:val="clear" w:color="auto" w:fill="FFFFFF"/>
        </w:rPr>
        <w:t xml:space="preserve">познавательный </w:t>
      </w:r>
      <w:r w:rsidRPr="00E71B4F">
        <w:rPr>
          <w:rFonts w:ascii="Times New Roman" w:hAnsi="Times New Roman"/>
          <w:color w:val="000000"/>
          <w:sz w:val="28"/>
          <w:szCs w:val="28"/>
          <w:shd w:val="clear" w:color="auto" w:fill="FFFFFF"/>
        </w:rPr>
        <w:t>интерес;</w:t>
      </w:r>
      <w:r w:rsidRPr="00E71B4F">
        <w:rPr>
          <w:rFonts w:ascii="Times New Roman" w:hAnsi="Times New Roman"/>
          <w:color w:val="000000"/>
          <w:sz w:val="28"/>
          <w:szCs w:val="28"/>
        </w:rPr>
        <w:br/>
      </w:r>
      <w:r w:rsidRPr="00E71B4F">
        <w:rPr>
          <w:rFonts w:ascii="Times New Roman" w:hAnsi="Times New Roman"/>
          <w:color w:val="000000"/>
          <w:sz w:val="28"/>
          <w:szCs w:val="28"/>
          <w:shd w:val="clear" w:color="auto" w:fill="FFFFFF"/>
        </w:rPr>
        <w:t>способствуют снятию напряжения, перегрузки и утомления;</w:t>
      </w:r>
      <w:r w:rsidRPr="00E71B4F">
        <w:rPr>
          <w:rFonts w:ascii="Times New Roman" w:hAnsi="Times New Roman"/>
          <w:color w:val="000000"/>
          <w:sz w:val="28"/>
          <w:szCs w:val="28"/>
        </w:rPr>
        <w:br/>
      </w:r>
      <w:r w:rsidRPr="00E71B4F">
        <w:rPr>
          <w:rFonts w:ascii="Times New Roman" w:hAnsi="Times New Roman"/>
          <w:color w:val="000000"/>
          <w:sz w:val="28"/>
          <w:szCs w:val="28"/>
          <w:shd w:val="clear" w:color="auto" w:fill="FFFFFF"/>
        </w:rPr>
        <w:t>могут служить средствами развития речи и двигательных качеств;</w:t>
      </w:r>
      <w:r w:rsidRPr="00E71B4F">
        <w:rPr>
          <w:rFonts w:ascii="Times New Roman" w:hAnsi="Times New Roman"/>
          <w:color w:val="000000"/>
          <w:sz w:val="28"/>
          <w:szCs w:val="28"/>
        </w:rPr>
        <w:br/>
      </w:r>
      <w:r w:rsidRPr="00E71B4F">
        <w:rPr>
          <w:rFonts w:ascii="Times New Roman" w:hAnsi="Times New Roman"/>
          <w:color w:val="000000"/>
          <w:sz w:val="28"/>
          <w:szCs w:val="28"/>
          <w:shd w:val="clear" w:color="auto" w:fill="FFFFFF"/>
        </w:rPr>
        <w:t>развивают мелкую моторику, координацию;</w:t>
      </w:r>
      <w:r w:rsidRPr="00E71B4F">
        <w:rPr>
          <w:rFonts w:ascii="Times New Roman" w:hAnsi="Times New Roman"/>
          <w:color w:val="000000"/>
          <w:sz w:val="28"/>
          <w:szCs w:val="28"/>
        </w:rPr>
        <w:br/>
      </w:r>
      <w:r w:rsidRPr="00E71B4F">
        <w:rPr>
          <w:rFonts w:ascii="Times New Roman" w:hAnsi="Times New Roman"/>
          <w:color w:val="000000"/>
          <w:sz w:val="28"/>
          <w:szCs w:val="28"/>
          <w:shd w:val="clear" w:color="auto" w:fill="FFFFFF"/>
        </w:rPr>
        <w:t>развивают двигательную память;</w:t>
      </w:r>
      <w:r w:rsidRPr="00E71B4F">
        <w:rPr>
          <w:rFonts w:ascii="Times New Roman" w:hAnsi="Times New Roman"/>
          <w:color w:val="000000"/>
          <w:sz w:val="28"/>
          <w:szCs w:val="28"/>
        </w:rPr>
        <w:br/>
      </w:r>
      <w:r w:rsidRPr="00E71B4F">
        <w:rPr>
          <w:rFonts w:ascii="Times New Roman" w:hAnsi="Times New Roman"/>
          <w:color w:val="000000"/>
          <w:sz w:val="28"/>
          <w:szCs w:val="28"/>
          <w:shd w:val="clear" w:color="auto" w:fill="FFFFFF"/>
        </w:rPr>
        <w:t>повышают работоспособность головного мозга;</w:t>
      </w:r>
      <w:r w:rsidRPr="00E71B4F">
        <w:rPr>
          <w:rFonts w:ascii="Times New Roman" w:hAnsi="Times New Roman"/>
          <w:color w:val="000000"/>
          <w:sz w:val="28"/>
          <w:szCs w:val="28"/>
        </w:rPr>
        <w:br/>
      </w:r>
      <w:r w:rsidRPr="00E71B4F">
        <w:rPr>
          <w:rFonts w:ascii="Times New Roman" w:hAnsi="Times New Roman"/>
          <w:color w:val="000000"/>
          <w:sz w:val="28"/>
          <w:szCs w:val="28"/>
          <w:shd w:val="clear" w:color="auto" w:fill="FFFFFF"/>
        </w:rPr>
        <w:t>готовят руку к письму.</w:t>
      </w:r>
      <w:r w:rsidRPr="00E71B4F">
        <w:rPr>
          <w:rFonts w:ascii="Times New Roman" w:hAnsi="Times New Roman"/>
          <w:color w:val="000000"/>
          <w:sz w:val="28"/>
          <w:szCs w:val="28"/>
        </w:rPr>
        <w:br/>
      </w:r>
      <w:r w:rsidRPr="00E71B4F">
        <w:rPr>
          <w:rFonts w:ascii="Times New Roman" w:hAnsi="Times New Roman"/>
          <w:color w:val="000000"/>
          <w:sz w:val="28"/>
          <w:szCs w:val="28"/>
          <w:shd w:val="clear" w:color="auto" w:fill="FFFFFF"/>
        </w:rPr>
        <w:t xml:space="preserve">На сегодняшний день </w:t>
      </w:r>
      <w:proofErr w:type="gramStart"/>
      <w:r w:rsidRPr="00E71B4F">
        <w:rPr>
          <w:rFonts w:ascii="Times New Roman" w:hAnsi="Times New Roman"/>
          <w:color w:val="000000"/>
          <w:sz w:val="28"/>
          <w:szCs w:val="28"/>
          <w:shd w:val="clear" w:color="auto" w:fill="FFFFFF"/>
        </w:rPr>
        <w:t>большинство специалистов самостоятельно создает обучающие</w:t>
      </w:r>
      <w:proofErr w:type="gramEnd"/>
      <w:r w:rsidRPr="00E71B4F">
        <w:rPr>
          <w:rFonts w:ascii="Times New Roman" w:hAnsi="Times New Roman"/>
          <w:color w:val="000000"/>
          <w:sz w:val="28"/>
          <w:szCs w:val="28"/>
          <w:shd w:val="clear" w:color="auto" w:fill="FFFFFF"/>
        </w:rPr>
        <w:t xml:space="preserve"> программы и игры для занятий. Практически в каждом развивающем центре есть свои авторские разработки.</w:t>
      </w:r>
    </w:p>
    <w:p w:rsidR="00545ADC" w:rsidRDefault="00545ADC" w:rsidP="00E71B4F">
      <w:pPr>
        <w:ind w:firstLine="709"/>
        <w:jc w:val="both"/>
        <w:rPr>
          <w:rFonts w:ascii="Times New Roman" w:hAnsi="Times New Roman"/>
          <w:color w:val="000000"/>
          <w:sz w:val="28"/>
          <w:szCs w:val="28"/>
          <w:shd w:val="clear" w:color="auto" w:fill="FFFFFF"/>
        </w:rPr>
      </w:pPr>
      <w:r w:rsidRPr="00545ADC">
        <w:rPr>
          <w:rFonts w:ascii="Times New Roman" w:hAnsi="Times New Roman"/>
          <w:color w:val="000000"/>
          <w:sz w:val="28"/>
          <w:szCs w:val="28"/>
          <w:shd w:val="clear" w:color="auto" w:fill="FFFFFF"/>
        </w:rPr>
        <w:t>В своей работе я использую игры, представленные на интерактивном педагогическом портале «</w:t>
      </w:r>
      <w:proofErr w:type="spellStart"/>
      <w:r w:rsidRPr="00545ADC">
        <w:rPr>
          <w:rFonts w:ascii="Times New Roman" w:hAnsi="Times New Roman"/>
          <w:color w:val="000000"/>
          <w:sz w:val="28"/>
          <w:szCs w:val="28"/>
          <w:shd w:val="clear" w:color="auto" w:fill="FFFFFF"/>
        </w:rPr>
        <w:t>Мерсибо</w:t>
      </w:r>
      <w:proofErr w:type="spellEnd"/>
      <w:r w:rsidRPr="00545ADC">
        <w:rPr>
          <w:rFonts w:ascii="Times New Roman" w:hAnsi="Times New Roman"/>
          <w:color w:val="000000"/>
          <w:sz w:val="28"/>
          <w:szCs w:val="28"/>
          <w:shd w:val="clear" w:color="auto" w:fill="FFFFFF"/>
        </w:rPr>
        <w:t xml:space="preserve">». Этот портал представляет ряд игр направленных на развитие лексико-грамматической базы речи. На активизацию и обогащение словаря, формирование простейших звукоподражаний направлены игры «Домашние животные» и «Дикие животные». Данные игры не только помогают закрепить понятия о том, как «разговаривают» животные, но и позволяют обсудить их детенышей, особенности строения и повадки животных, а также составить описательный рассказ по сюжетной картине. Запомнить название и местоположение </w:t>
      </w:r>
      <w:r w:rsidRPr="00545ADC">
        <w:rPr>
          <w:rFonts w:ascii="Times New Roman" w:hAnsi="Times New Roman"/>
          <w:color w:val="000000"/>
          <w:sz w:val="28"/>
          <w:szCs w:val="28"/>
          <w:shd w:val="clear" w:color="auto" w:fill="FFFFFF"/>
        </w:rPr>
        <w:lastRenderedPageBreak/>
        <w:t>основных частей тела человека помогает игра «Комариная школа», в которой, выполняя задания Учителя-Комара, закрепляются представления о строении человека, названии частей тела, лица и конечностей. Игры «Бежит-лежит», «Кто что делает», «В гостях у жучков» позволяют формировать умение называть действия героев, увеличивать глагольный словарь, употреблять в речи слова-действия. Расширению и активизации словаря посвящен целый ряд интерактивных игр. Отдельный интерес представляют игры направленные на обобщение, группировку по общим признакам, классификацию. Игра «Танцы с папуасами» позволяет активизировать предметный словарь, актуализировать назначения предметов. Научиться обобщать, усвоить общий признак для группы предметов, выделять из группы похожих предметов только предметы с заданным признаком позволяет игра «</w:t>
      </w:r>
      <w:proofErr w:type="gramStart"/>
      <w:r w:rsidRPr="00545ADC">
        <w:rPr>
          <w:rFonts w:ascii="Times New Roman" w:hAnsi="Times New Roman"/>
          <w:color w:val="000000"/>
          <w:sz w:val="28"/>
          <w:szCs w:val="28"/>
          <w:shd w:val="clear" w:color="auto" w:fill="FFFFFF"/>
        </w:rPr>
        <w:t>Сорока-белобока</w:t>
      </w:r>
      <w:proofErr w:type="gramEnd"/>
      <w:r w:rsidRPr="00545ADC">
        <w:rPr>
          <w:rFonts w:ascii="Times New Roman" w:hAnsi="Times New Roman"/>
          <w:color w:val="000000"/>
          <w:sz w:val="28"/>
          <w:szCs w:val="28"/>
          <w:shd w:val="clear" w:color="auto" w:fill="FFFFFF"/>
        </w:rPr>
        <w:t>». Закрепить навыки обобщения, расширить словарный запас, сравнивая картинки и выделяя ту, которая не подходит по смыслу, помогает игра «Кто лишний?». Научится определять профессии по различным признакам и описывать их самостоятельно, по внешнему виду персонажа определять его профессию, подбирать необходимый рабочий инструмент, познакомится с местом работы, позволяет ряд игр «Угадай профессию», «Рабочий инструмент», «Такси вызывали?». Данные игры помогают закрепить и расширить представления детей о профессиях, расширить и обогатить словарный запас. Отдельного внимания заслуживают игры, направленные на формирование грамматических представлений — навыков словоизменения и словообразования. Примером такой игры является игра «На рынке». Данная интерактивная игра — прекрасная база не только для коррекционно-развивающей работы, но и диагностики грамматического строя речи.</w:t>
      </w:r>
    </w:p>
    <w:p w:rsidR="00545ADC" w:rsidRPr="00545ADC" w:rsidRDefault="00545ADC" w:rsidP="00545ADC">
      <w:pPr>
        <w:ind w:firstLine="709"/>
        <w:jc w:val="both"/>
        <w:rPr>
          <w:rFonts w:ascii="Times New Roman" w:hAnsi="Times New Roman"/>
          <w:color w:val="000000"/>
          <w:sz w:val="28"/>
          <w:szCs w:val="28"/>
        </w:rPr>
      </w:pPr>
      <w:r w:rsidRPr="00545ADC">
        <w:rPr>
          <w:rFonts w:ascii="Times New Roman" w:hAnsi="Times New Roman"/>
          <w:color w:val="000000"/>
          <w:sz w:val="28"/>
          <w:szCs w:val="28"/>
        </w:rPr>
        <w:t xml:space="preserve">На сегодняшний день </w:t>
      </w:r>
      <w:proofErr w:type="gramStart"/>
      <w:r w:rsidRPr="00545ADC">
        <w:rPr>
          <w:rFonts w:ascii="Times New Roman" w:hAnsi="Times New Roman"/>
          <w:color w:val="000000"/>
          <w:sz w:val="28"/>
          <w:szCs w:val="28"/>
        </w:rPr>
        <w:t>большинство специалистов самостоятельно создает обучающие</w:t>
      </w:r>
      <w:proofErr w:type="gramEnd"/>
      <w:r w:rsidRPr="00545ADC">
        <w:rPr>
          <w:rFonts w:ascii="Times New Roman" w:hAnsi="Times New Roman"/>
          <w:color w:val="000000"/>
          <w:sz w:val="28"/>
          <w:szCs w:val="28"/>
        </w:rPr>
        <w:t xml:space="preserve"> программы и игры для занятий. Практически в каждом развивающем центре есть свои авторские разработки.</w:t>
      </w:r>
    </w:p>
    <w:p w:rsidR="00545ADC" w:rsidRPr="00545ADC" w:rsidRDefault="00545ADC" w:rsidP="00545ADC">
      <w:pPr>
        <w:ind w:firstLine="709"/>
        <w:jc w:val="both"/>
        <w:rPr>
          <w:rFonts w:ascii="Times New Roman" w:hAnsi="Times New Roman"/>
          <w:color w:val="000000"/>
          <w:sz w:val="28"/>
          <w:szCs w:val="28"/>
        </w:rPr>
      </w:pPr>
      <w:r>
        <w:rPr>
          <w:rFonts w:ascii="Times New Roman" w:hAnsi="Times New Roman"/>
          <w:color w:val="000000"/>
          <w:sz w:val="28"/>
          <w:szCs w:val="28"/>
        </w:rPr>
        <w:t>П</w:t>
      </w:r>
      <w:r w:rsidRPr="00545ADC">
        <w:rPr>
          <w:rFonts w:ascii="Times New Roman" w:hAnsi="Times New Roman"/>
          <w:color w:val="000000"/>
          <w:sz w:val="28"/>
          <w:szCs w:val="28"/>
        </w:rPr>
        <w:t>роведение занятий с использованием ИКТ ведет к повышению усвоения знаний дошкольниками на более высокий уровень, несет в себе образный тип информации, обладает стимулом познавательной активности, облегчает работу воспитателя. Однако</w:t>
      </w:r>
      <w:proofErr w:type="gramStart"/>
      <w:r w:rsidRPr="00545ADC">
        <w:rPr>
          <w:rFonts w:ascii="Times New Roman" w:hAnsi="Times New Roman"/>
          <w:color w:val="000000"/>
          <w:sz w:val="28"/>
          <w:szCs w:val="28"/>
        </w:rPr>
        <w:t>,</w:t>
      </w:r>
      <w:proofErr w:type="gramEnd"/>
      <w:r w:rsidRPr="00545ADC">
        <w:rPr>
          <w:rFonts w:ascii="Times New Roman" w:hAnsi="Times New Roman"/>
          <w:color w:val="000000"/>
          <w:sz w:val="28"/>
          <w:szCs w:val="28"/>
        </w:rPr>
        <w:t xml:space="preserve"> следует помнить, что какими бы положительным, огромным потенциалом не обладали информационно-коммуникационные технологии, заменить живого общения педагога с ребенком они не могут и не должны.</w:t>
      </w:r>
    </w:p>
    <w:p w:rsidR="00545ADC" w:rsidRPr="00E71B4F" w:rsidRDefault="00545ADC" w:rsidP="00E71B4F">
      <w:pPr>
        <w:ind w:firstLine="709"/>
        <w:jc w:val="both"/>
        <w:rPr>
          <w:rFonts w:ascii="Times New Roman" w:hAnsi="Times New Roman"/>
          <w:color w:val="000000"/>
          <w:sz w:val="28"/>
          <w:szCs w:val="28"/>
        </w:rPr>
      </w:pPr>
    </w:p>
    <w:sectPr w:rsidR="00545ADC" w:rsidRPr="00E71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4F"/>
    <w:rsid w:val="001A4D10"/>
    <w:rsid w:val="00545ADC"/>
    <w:rsid w:val="00B16497"/>
    <w:rsid w:val="00E7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1B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1B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5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Матвеева</dc:creator>
  <cp:lastModifiedBy>Ирина Матвеева</cp:lastModifiedBy>
  <cp:revision>3</cp:revision>
  <dcterms:created xsi:type="dcterms:W3CDTF">2025-07-24T09:06:00Z</dcterms:created>
  <dcterms:modified xsi:type="dcterms:W3CDTF">2025-07-24T09:30:00Z</dcterms:modified>
</cp:coreProperties>
</file>