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718" w:rsidRPr="00DE7718" w:rsidRDefault="00DE7718" w:rsidP="00DE7718">
      <w:pPr>
        <w:spacing w:line="360" w:lineRule="auto"/>
        <w:ind w:left="-993" w:firstLine="567"/>
        <w:jc w:val="both"/>
        <w:rPr>
          <w:rFonts w:ascii="Times New Roman" w:hAnsi="Times New Roman" w:cs="Times New Roman"/>
          <w:sz w:val="24"/>
          <w:szCs w:val="24"/>
        </w:rPr>
      </w:pPr>
      <w:r w:rsidRPr="00DE7718">
        <w:rPr>
          <w:rFonts w:ascii="Times New Roman" w:hAnsi="Times New Roman" w:cs="Times New Roman"/>
          <w:sz w:val="24"/>
          <w:szCs w:val="24"/>
        </w:rPr>
        <w:t>ОБОГАЩЕНИЕ ПРЕДМЕТНО-ПРОСТРАНСТВЕННОЙ СРЕДЫ ГРУППЫ КАК УСЛОВИЕ РАЗВИТИЯ ТЕАТРАЛИЗОВАННОЙ ДЕЯТЕЛЬНОСТИ ДЕТЕЙ МЛАДШЕГО ДОШКОЛЬНОГО ВОЗРАСТА</w:t>
      </w:r>
      <w:bookmarkStart w:id="0" w:name="_GoBack"/>
      <w:bookmarkEnd w:id="0"/>
    </w:p>
    <w:p w:rsidR="00DE7718" w:rsidRPr="00DE7718" w:rsidRDefault="00DE7718" w:rsidP="00DE7718">
      <w:pPr>
        <w:spacing w:after="0" w:line="360" w:lineRule="auto"/>
        <w:ind w:left="-993" w:firstLine="567"/>
        <w:jc w:val="both"/>
        <w:rPr>
          <w:rFonts w:ascii="Times New Roman" w:hAnsi="Times New Roman" w:cs="Times New Roman"/>
          <w:sz w:val="24"/>
          <w:szCs w:val="24"/>
        </w:rPr>
      </w:pPr>
      <w:r w:rsidRPr="00DE7718">
        <w:rPr>
          <w:rFonts w:ascii="Times New Roman" w:hAnsi="Times New Roman" w:cs="Times New Roman"/>
          <w:sz w:val="24"/>
          <w:szCs w:val="24"/>
        </w:rPr>
        <w:t>Актуальность исследования заключается в том, что в свете последних изменений в сфере законодательства дошкольное образование призвано обеспечивать всестороннее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Среди названных направлений пристальное внимание педагогов и родителей в последнее время привлекает театрализованная деятельность детей младшего дошкольного возраста.</w:t>
      </w:r>
    </w:p>
    <w:p w:rsidR="00DE7718" w:rsidRPr="00DE7718" w:rsidRDefault="00DE7718" w:rsidP="00DE7718">
      <w:pPr>
        <w:spacing w:after="0" w:line="360" w:lineRule="auto"/>
        <w:ind w:left="-993" w:firstLine="567"/>
        <w:jc w:val="both"/>
        <w:rPr>
          <w:rFonts w:ascii="Times New Roman" w:hAnsi="Times New Roman" w:cs="Times New Roman"/>
          <w:sz w:val="24"/>
          <w:szCs w:val="24"/>
        </w:rPr>
      </w:pPr>
      <w:r w:rsidRPr="00DE7718">
        <w:rPr>
          <w:rFonts w:ascii="Times New Roman" w:hAnsi="Times New Roman" w:cs="Times New Roman"/>
          <w:sz w:val="24"/>
          <w:szCs w:val="24"/>
        </w:rPr>
        <w:t xml:space="preserve">В воспитании ребенка младшего дошкольного возраста театрализованная деятельность является одним из важнейших направлений, поскольку она непосредственно способствует обогащению чувственного опыта, эмоциональной сферы личности, влияет на познание нравственной стороны действительности, повышает познавательную активность (Т.Н. Гладышева, Д.Б. </w:t>
      </w:r>
      <w:proofErr w:type="spellStart"/>
      <w:r w:rsidRPr="00DE7718">
        <w:rPr>
          <w:rFonts w:ascii="Times New Roman" w:hAnsi="Times New Roman" w:cs="Times New Roman"/>
          <w:sz w:val="24"/>
          <w:szCs w:val="24"/>
        </w:rPr>
        <w:t>Менджерицкая</w:t>
      </w:r>
      <w:proofErr w:type="spellEnd"/>
      <w:r w:rsidRPr="00DE7718">
        <w:rPr>
          <w:rFonts w:ascii="Times New Roman" w:hAnsi="Times New Roman" w:cs="Times New Roman"/>
          <w:sz w:val="24"/>
          <w:szCs w:val="24"/>
        </w:rPr>
        <w:t>, А.В. Никитина и др.).</w:t>
      </w:r>
    </w:p>
    <w:p w:rsidR="00DE7718" w:rsidRPr="00DE7718" w:rsidRDefault="00DE7718" w:rsidP="00DE7718">
      <w:pPr>
        <w:spacing w:after="0" w:line="360" w:lineRule="auto"/>
        <w:ind w:left="-993" w:firstLine="567"/>
        <w:jc w:val="both"/>
        <w:rPr>
          <w:rFonts w:ascii="Times New Roman" w:hAnsi="Times New Roman" w:cs="Times New Roman"/>
          <w:sz w:val="24"/>
          <w:szCs w:val="24"/>
        </w:rPr>
      </w:pPr>
      <w:r w:rsidRPr="00DE7718">
        <w:rPr>
          <w:rFonts w:ascii="Times New Roman" w:hAnsi="Times New Roman" w:cs="Times New Roman"/>
          <w:sz w:val="24"/>
          <w:szCs w:val="24"/>
        </w:rPr>
        <w:t>Для развития театрализованной деятельности у детей используется большой спектр форм, методов, приемов и средств, но одним из важнейших условий воспитания детей в дошкольной образовательной организации является правильно организованная предметно-развивающая среда.</w:t>
      </w:r>
    </w:p>
    <w:p w:rsidR="00DE7718" w:rsidRPr="00DE7718" w:rsidRDefault="00DE7718" w:rsidP="00DE7718">
      <w:pPr>
        <w:spacing w:after="0" w:line="360" w:lineRule="auto"/>
        <w:ind w:left="-993" w:firstLine="567"/>
        <w:jc w:val="both"/>
        <w:rPr>
          <w:rFonts w:ascii="Times New Roman" w:hAnsi="Times New Roman" w:cs="Times New Roman"/>
          <w:sz w:val="24"/>
          <w:szCs w:val="24"/>
        </w:rPr>
      </w:pPr>
      <w:r w:rsidRPr="00DE7718">
        <w:rPr>
          <w:rFonts w:ascii="Times New Roman" w:hAnsi="Times New Roman" w:cs="Times New Roman"/>
          <w:sz w:val="24"/>
          <w:szCs w:val="24"/>
        </w:rPr>
        <w:t>Предметно-пространственная среда имеет большое значение для развития детей старшего дошкольного возраста, особенно в их самостоятельной деятельности. Предметно-развивающая среда выступает в роли стимулятора, движущей силы в целостном процессе становления личности ребенка, она обогащает личностное развитие, способствует раннему проявлению разносторонних способностей.</w:t>
      </w:r>
    </w:p>
    <w:p w:rsidR="00DE7718" w:rsidRPr="00DE7718" w:rsidRDefault="00DE7718" w:rsidP="00DE7718">
      <w:pPr>
        <w:spacing w:after="0" w:line="360" w:lineRule="auto"/>
        <w:ind w:left="-993" w:firstLine="567"/>
        <w:jc w:val="both"/>
        <w:rPr>
          <w:rFonts w:ascii="Times New Roman" w:hAnsi="Times New Roman" w:cs="Times New Roman"/>
          <w:sz w:val="24"/>
          <w:szCs w:val="24"/>
        </w:rPr>
      </w:pPr>
      <w:r w:rsidRPr="00DE7718">
        <w:rPr>
          <w:rFonts w:ascii="Times New Roman" w:hAnsi="Times New Roman" w:cs="Times New Roman"/>
          <w:sz w:val="24"/>
          <w:szCs w:val="24"/>
        </w:rPr>
        <w:t xml:space="preserve">Огромное влияние среды, в которой живет ребенок, включая помещение, предметы быта, игрушки, его сверстников и взрослых, на его развитие и формирование, отмечали такие педагоги как В.Н. Дружинин, А. С. Макаренко, В. А. Сухомлинский и другие. На важность этой проблемы указывают современные исследователи и педагоги Т.Н. </w:t>
      </w:r>
      <w:proofErr w:type="spellStart"/>
      <w:r w:rsidRPr="00DE7718">
        <w:rPr>
          <w:rFonts w:ascii="Times New Roman" w:hAnsi="Times New Roman" w:cs="Times New Roman"/>
          <w:sz w:val="24"/>
          <w:szCs w:val="24"/>
        </w:rPr>
        <w:t>Доронова</w:t>
      </w:r>
      <w:proofErr w:type="spellEnd"/>
      <w:r w:rsidRPr="00DE7718">
        <w:rPr>
          <w:rFonts w:ascii="Times New Roman" w:hAnsi="Times New Roman" w:cs="Times New Roman"/>
          <w:sz w:val="24"/>
          <w:szCs w:val="24"/>
        </w:rPr>
        <w:t>, В.И. Ляскало, С. Л. Новоселова.</w:t>
      </w:r>
    </w:p>
    <w:p w:rsidR="00DE7718" w:rsidRDefault="00DE7718" w:rsidP="00DE7718">
      <w:pPr>
        <w:spacing w:after="0" w:line="360" w:lineRule="auto"/>
        <w:ind w:left="-993" w:firstLine="567"/>
        <w:jc w:val="both"/>
        <w:rPr>
          <w:rFonts w:ascii="Times New Roman" w:hAnsi="Times New Roman" w:cs="Times New Roman"/>
          <w:sz w:val="24"/>
          <w:szCs w:val="24"/>
        </w:rPr>
      </w:pPr>
      <w:r w:rsidRPr="00DE7718">
        <w:rPr>
          <w:rFonts w:ascii="Times New Roman" w:hAnsi="Times New Roman" w:cs="Times New Roman"/>
          <w:sz w:val="24"/>
          <w:szCs w:val="24"/>
        </w:rPr>
        <w:t>Однако, как показывает анализ теоретической литературы, методический аспект этого вопроса недостаточно разработан. Следовательно, проблема состоит в организации предметно-пространственной среды группы для развития театрализованной деятельности детей младшего дошкольного возраста: какой должна быть предметно-пространственная среда группы для развития театрализованной деятельности детей младшего дошкольного возраста?</w:t>
      </w:r>
    </w:p>
    <w:p w:rsidR="00DE7718" w:rsidRPr="00DE7718" w:rsidRDefault="00DE7718" w:rsidP="00DE7718">
      <w:pPr>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сделать вывод, что данная тема является актуальной и нуждается в дальнейшем изучении. </w:t>
      </w:r>
    </w:p>
    <w:sectPr w:rsidR="00DE7718" w:rsidRPr="00DE7718" w:rsidSect="00DE771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18"/>
    <w:rsid w:val="009F786C"/>
    <w:rsid w:val="00BF2413"/>
    <w:rsid w:val="00DE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816E"/>
  <w15:chartTrackingRefBased/>
  <w15:docId w15:val="{889E7306-CF33-427D-AA50-241763C3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2023-11-03T04:21:00Z</dcterms:created>
  <dcterms:modified xsi:type="dcterms:W3CDTF">2023-11-03T04:29:00Z</dcterms:modified>
</cp:coreProperties>
</file>