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7" w:rsidRDefault="00376EC7" w:rsidP="00376EC7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376EC7">
        <w:rPr>
          <w:rFonts w:ascii="Times New Roman" w:hAnsi="Times New Roman" w:cs="Times New Roman"/>
          <w:color w:val="000000"/>
          <w:spacing w:val="2"/>
        </w:rPr>
        <w:t>Здоровьесберегающие</w:t>
      </w:r>
      <w:proofErr w:type="spellEnd"/>
      <w:r w:rsidRPr="00376EC7">
        <w:rPr>
          <w:rFonts w:ascii="Times New Roman" w:hAnsi="Times New Roman" w:cs="Times New Roman"/>
          <w:color w:val="000000"/>
          <w:spacing w:val="2"/>
        </w:rPr>
        <w:t xml:space="preserve"> технологии в образовательном процессе</w:t>
      </w:r>
    </w:p>
    <w:p w:rsidR="00376EC7" w:rsidRPr="00376EC7" w:rsidRDefault="00376EC7" w:rsidP="00376EC7">
      <w:pPr>
        <w:spacing w:after="0" w:line="360" w:lineRule="auto"/>
      </w:pPr>
    </w:p>
    <w:p w:rsidR="00AA0CA3" w:rsidRPr="00AA0CA3" w:rsidRDefault="00AA0CA3" w:rsidP="00376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настоящее время медицинские работники констатируют значительное снижение числа абсолютно здоровых детей, стремительный рост числа функциональных нарушений и хронических заболеваний, резкое увеличение доли патологии нервной системы, </w:t>
      </w:r>
      <w:proofErr w:type="spellStart"/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пищеварительной систем, опорно-двигательного аппарата.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Налицо существенное ухудшение здоровья детей, связанное с возрастанием объема и усложнением характера учебной нагрузки, усложнением характера взаимоотношений «ученик-учитель», недостатком двигательной активности, неправильным питанием обучающихся, несоблюдением гигиенических требований в организации учебного процесса, отсутствием у обучающихся элементарных знаний о том, как стать здоровыми [3].</w:t>
      </w:r>
      <w:proofErr w:type="gramEnd"/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связи с этим, одним из направлений деятельности современной школы является сохранение здоровья школьников. Для этого используются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предполагающие совокупность педагогических, психологических и медицинских воздействий, направленных на защиту и обеспечение здоровья, формирование ценного отношения к нему.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не занимает пока первое место в иерархии потребностей и ценностей человека в нашем обществе. Но если мы организуем образовательную среду на основе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научим детей с самого раннего возраста ценить, беречь и укреплять свое здоровье, если мы будем личным примером демонстрировать здоровый образ жизни, то только в этом случае можно надеяться, что будущие поколения будут более здоровы и развиты не только личностно, интеллектуально, духовно, но и физически.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ребенка, его социально-психологическая адаптация, нормальный рост и развитие во многом определяются средой, в которой он живет. Для ребенка от 6 до 17 лет этой средой является система образования, т. к. с пребыванием в учреждениях образования связаны более 70% времени его бодрствования. В то же время в этот период происходит наиболее интенсивный рост и развитие, формирование здоровья на всю оставшуюся жизнь, организм ребенка наиболее чувствителен к экзогенным факторам окружающей среды.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данным Института возрастной физиологии РАО, школьная образовательная среда порождает факторы риска нарушении здоровья, с действием которых связано 20-40% негативных влияний, ухудшающих здоровье детей школьного возраста. 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Исследования ИВФ РАО позволяют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школьные факторы риска по убыванию значимости и силы влияния на здоровье обучающихся: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стрессовая педагогическая тактика;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методик и технологий обучения возрастным и функциональным возможностям школьников;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элементарных физиологических и гигиенических требований к организации учебного процесса;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грамотность родителей в вопросах сохранения здоровья детей;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провалы в существующей системе физического воспитания;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интенсификация учебного процесса;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неграмотность педагога в вопросах охраны и укрепления здоровья;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AA0CA3" w:rsidRPr="00AA0CA3" w:rsidRDefault="00AA0CA3" w:rsidP="00AA0CA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системной работы по формированию ценности здоровья и здорового образа жизни.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традиционная организация образовательного процесса создает у школьников постоянные стрессовые перегрузки, которые приводят к поломке механизмов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физиологических функций и способствуют развитию хронических болезней. В результате существующая система школьного образования имеет здоровье затратный характер.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считают, что сохранением и укреплением здоровья 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школе должны заниматься администраторы и специально подготовленные профессионалы. Однако анализ школьных факторов риска показывает, что большинство проблем здоровья обучающихся создается и решается в ходе ежедневной практической работы учителей, т. е. связано с их профессиональной деятельностью. Поэтому учителю необходимо найти резервы собственной деятельности в сохранении и укреплении здоровья 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 учителя. Выявление критериев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школьного урока и построение урока на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является важнейшим условием преодоления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здоровьезатратного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школьного образования.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технологии», по определению Н. К. Смирнова, — это все те психолого-педагогические технологии, программы, методы, 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направлены на воспитание у обучающихся культуры здоровья, личностных качеств, способствующих его сохранению и укреплению, формирование представления о здоровье как ценности, мотивацию на ведение здорового образа жизни.</w:t>
      </w:r>
      <w:proofErr w:type="gramEnd"/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по мнению В. Д. Сонькина, — это:</w:t>
      </w:r>
    </w:p>
    <w:p w:rsidR="00AA0CA3" w:rsidRPr="00AA0CA3" w:rsidRDefault="00AA0CA3" w:rsidP="00AA0CA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обучения ребенка в школе (отсутствие стресса, адекватность требований, адекватность методик обучения и воспитания);</w:t>
      </w:r>
    </w:p>
    <w:p w:rsidR="00AA0CA3" w:rsidRPr="00AA0CA3" w:rsidRDefault="00AA0CA3" w:rsidP="00AA0CA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организация учебного процесса (в соответствии с возрастными, половыми, индивидуальными особенностями и гигиеническими требованиями);</w:t>
      </w:r>
    </w:p>
    <w:p w:rsidR="00AA0CA3" w:rsidRPr="00AA0CA3" w:rsidRDefault="00AA0CA3" w:rsidP="00AA0CA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учебной и физической нагрузки возрастным возможностям ребенка;</w:t>
      </w:r>
    </w:p>
    <w:p w:rsidR="00AA0CA3" w:rsidRPr="00AA0CA3" w:rsidRDefault="00AA0CA3" w:rsidP="00AA0CA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необходимый, достаточный и рационально организованный двигательный режим.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обучения включают компоненты: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уровень трудности, вариативности методов и форм обучения;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двигательных и статических нагрузок;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 малых группах;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наглядности;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различных форм предоставления информации;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эмоционально благоприятной атмосферы;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 учебе;</w:t>
      </w:r>
    </w:p>
    <w:p w:rsidR="00AA0CA3" w:rsidRPr="00AA0CA3" w:rsidRDefault="00AA0CA3" w:rsidP="00AA0CA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культивирование у обучающихся знаний по вопросам здоровья.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 образовательном процессе предполагают организацию обучения 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0CA3" w:rsidRPr="00AA0CA3" w:rsidRDefault="00AA0CA3" w:rsidP="00AA0C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каналы восприятия информации (зрение, слух, ощущение) в зависимости от возрастных особенностей обучающихся, а также целей и задач урока;</w:t>
      </w:r>
    </w:p>
    <w:p w:rsidR="00AA0CA3" w:rsidRPr="00AA0CA3" w:rsidRDefault="00AA0CA3" w:rsidP="00AA0C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классной комнаты;</w:t>
      </w:r>
    </w:p>
    <w:p w:rsidR="00AA0CA3" w:rsidRPr="00AA0CA3" w:rsidRDefault="00AA0CA3" w:rsidP="00AA0C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недельных зон работоспособности и планирование уроков разной степени сложности;</w:t>
      </w:r>
    </w:p>
    <w:p w:rsidR="00AA0CA3" w:rsidRPr="00AA0CA3" w:rsidRDefault="00AA0CA3" w:rsidP="00AA0C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 уровнях работоспособности обучающихся в течение рабочего дня;</w:t>
      </w:r>
    </w:p>
    <w:p w:rsidR="00AA0CA3" w:rsidRPr="00AA0CA3" w:rsidRDefault="00AA0CA3" w:rsidP="00AA0C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контрольных работ, уроков нового материала, уроков обобщения в зависимости от места урока в сетке расписания;</w:t>
      </w:r>
    </w:p>
    <w:p w:rsidR="00AA0CA3" w:rsidRPr="00AA0CA3" w:rsidRDefault="00AA0CA3" w:rsidP="00AA0CA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интенсивности умственной нагрузки в течение урока и рабочего дня.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 применяют такие методы как: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игра;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метод;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метод;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соревновательный;</w:t>
      </w:r>
    </w:p>
    <w:p w:rsidR="00AA0CA3" w:rsidRPr="00AA0CA3" w:rsidRDefault="00AA0CA3" w:rsidP="00AA0C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 применяют следующие приёмы:</w:t>
      </w:r>
    </w:p>
    <w:p w:rsidR="00AA0CA3" w:rsidRPr="00AA0CA3" w:rsidRDefault="00AA0CA3" w:rsidP="00AA0CA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защитно-профилактические;</w:t>
      </w:r>
    </w:p>
    <w:p w:rsidR="00AA0CA3" w:rsidRPr="00AA0CA3" w:rsidRDefault="00AA0CA3" w:rsidP="00AA0CA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компенсаторно-нейтрализующие;</w:t>
      </w:r>
    </w:p>
    <w:p w:rsidR="00AA0CA3" w:rsidRPr="00AA0CA3" w:rsidRDefault="00AA0CA3" w:rsidP="00AA0CA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стимулирующие;</w:t>
      </w:r>
    </w:p>
    <w:p w:rsidR="00AA0CA3" w:rsidRPr="00AA0CA3" w:rsidRDefault="00AA0CA3" w:rsidP="00AA0CA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информационно-обучающие.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анализа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 школе зависит от методологических и 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строится на принципах, отработанных в течение предыдущих десятилетий в Институте возрастной физиологии РАО, а именно:</w:t>
      </w:r>
    </w:p>
    <w:p w:rsidR="00AA0CA3" w:rsidRPr="00AA0CA3" w:rsidRDefault="00AA0CA3" w:rsidP="00AA0CA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комплексность;</w:t>
      </w:r>
    </w:p>
    <w:p w:rsidR="00AA0CA3" w:rsidRPr="00AA0CA3" w:rsidRDefault="00AA0CA3" w:rsidP="00AA0CA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системность;</w:t>
      </w:r>
    </w:p>
    <w:p w:rsidR="00AA0CA3" w:rsidRPr="00AA0CA3" w:rsidRDefault="00AA0CA3" w:rsidP="00AA0CA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целостность;</w:t>
      </w:r>
    </w:p>
    <w:p w:rsidR="00AA0CA3" w:rsidRPr="00AA0CA3" w:rsidRDefault="00AA0CA3" w:rsidP="00AA0CA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(повторяемость);</w:t>
      </w:r>
    </w:p>
    <w:p w:rsidR="00AA0CA3" w:rsidRPr="00AA0CA3" w:rsidRDefault="00AA0CA3" w:rsidP="00AA0CA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репрезентативность;</w:t>
      </w:r>
    </w:p>
    <w:p w:rsidR="00AA0CA3" w:rsidRPr="00AA0CA3" w:rsidRDefault="00AA0CA3" w:rsidP="00AA0CA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единство.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подразумевает единовременный охват широкого круга показателей, отражающих как состояние образовательной среды, так и персональные данные, характеризующие уровень и характер учебной и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а также индивидуальные адаптивные возможности ученика. Системность означает анализ не только самих по себе качественных и количественных показателей деятельности образовательного учреждения, но также (причем в первую очередь) взаимосвязей между ними, отражающих структуру и эффективность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учреждения.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 — необходимое условие для полноценного анализа данных, подразумевающее всестороннее представление результатов по каждому учреждению образования.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Динамичность (повторяемость) подразумевает многократное (два раза в год — осенью и весной; в течение ряда лет) обследование одних и тех же учреждений образования, контингентов обучающихся, конкретных учеников.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 (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обусловлена требованиями статистики, согласно которым надежность выводов и заключений зависит от объема исследованной выборки. Репрезентативность достигается за счет обследования достаточно больших контингентов обучающихся.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единство — непременное условие сопоставимости данных, полученных на разных этапах исследования, в разных регионах, в различных учреждениях образования.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применяемых в системе образования, можно выделить несколько групп, в которых используется различный подход к охране здоровья, а соответственно разные методы и формы работы: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медико-гигиенические технологии (МГТ);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физкультурно-оздоровительные технологии (ФОТ);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экологические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(ЭЗТ);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технологии обеспечения безопасности жизнедеятельности (ТОБЖ);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(ЗОТ);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и другие основания для классификации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По характеру действия они могут быть подразделены на следующие группы: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защитно-профилактические;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компенсаторно-нейтрализующие;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стимулирующие;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информационно-обучающие.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обобщенной из возможных классификаций является выделение двух типов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 — организационных и педагогических.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качестве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системообразующего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 выступает приоритет заботы о здоровье обучающихся, в рамках которого можно выделить такие обязательные условия, как научно — методическую обеспеченность работы, подбор и подготовку педагогических кадров (включая заботу об их здоровье) и, наконец, достаточное финансовое обеспечение всего проекта.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можно подразделить на три подгруппы: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организационно-педагогические технологии (ОПТ), определяющие структуру учебного процесса, частично регламентированную в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способствующую предотвращению состояний переутомления, гиподинамии;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психолого-педагогические технологии (ППТ), связанные с непосредственной работой учителя на уроке, воздействием, которое он оказывает все 45 минут на своих учеников; сюда же относится и психолого-педагогическое сопровождение всех элементов образовательного процесса;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учебно-воспитательные технологии (УВТ), которые включают программы по обучению грамотной заботе о своем здоровье и формированию культуры здоровья обучающихся, мотивации их к ведению здорового образа жизни, предупреждению вредных привычек, предусматривающие также проведение организационно-воспитательной работы со школьниками после уроков, просвещение их родителей.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 работе отдельного учителя можно представить, как системно организованное на едином методологическом фундаменте сочетание принципов педагогики сотрудничества, «эффективных» педагогических техник, элементов педагогического мастерства, направленных на достижение оптимальной психологической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к образовательному процессу, заботу о сохранении его здоровья и воспитание у него личным примером культуры здоровья.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учителем, готовым использовать в своей работе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технологии, на первом этапе в этой связи стоят следующие задачи: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объективная оценка своих достоинств и недостатков, связанных с профессиональной деятельностью, составление плана необходимой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самокоррекции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его реализация;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необходимое повышение квалификации по вопросам здоровья,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ревизия используемых в своей работе педагогических приемов и техник в аспекте их предполагаемого воздействия на здоровье обучающихся;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целенаправленная реализация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в ходе проведения учебных занятий и внешкольной работы с 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отслеживание получаемых результатов, как по собственным ощущениям, так и с помощью объективных методов оценки;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содействовать формированию в своем образовательном учреждении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как эффективному взаимодействию всех членов педагогического коллектива, обучающихся и их родителей для создания условий, </w:t>
      </w: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реализации программ, направленных на сохранение, формирование и укрепление здоровья.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главной задачей реализации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является организация образовательного процесса на всех уровнях, 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качественное обучение, развитие и воспитание обучающихся не сопровождается нанесением ущерба их здоровью.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показывают, что использование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здоровьесбегегающих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 учебном процессе позволяет 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успешно адаптироваться в образовательном и социальном пространстве, раскрыть свои творческие способности, а учителю эффективно проводить профилактику асоциального поведения.</w:t>
      </w:r>
    </w:p>
    <w:p w:rsidR="00AA0CA3" w:rsidRPr="00AA0CA3" w:rsidRDefault="00AA0CA3" w:rsidP="00AA0CA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Список литературы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 А. Личностно-гуманная основа педагогического процесса [Текст] / Ш. А.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 Просвещение, 1990.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Антропова, М. В. Основы гигиены учащихся [Текст] / М. В. Антропова. — М.: Просвещение, 1971.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Борисова, И. П. Обеспечение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 школе [Текст] / И. П. Борисова. // Справочник руководителя образовательного учреждения. 2005. № 10. С. 84-92.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 К. Современные образовательные технологии [Текст] / Г. К.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 Просвещение, 1998.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Смирнов, Н. К.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 современной школе [Текст] / Н. К. Смирнов. — М.: 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АПКиПРО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Сократова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 В. Современные технологии сохранения и укрепления здоровья детей: Учебное пособие [Текст] / Под общ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Н. В.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Сократова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М.: ТЦ Сфера, 2005.</w:t>
      </w:r>
    </w:p>
    <w:p w:rsidR="00AA0CA3" w:rsidRPr="00AA0CA3" w:rsidRDefault="00AA0CA3" w:rsidP="00AA0CA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Цабыбин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 А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 образовательном процессе [Текст] /авт.-сост. С. А. </w:t>
      </w:r>
      <w:proofErr w:type="spellStart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Цабыбин</w:t>
      </w:r>
      <w:proofErr w:type="spellEnd"/>
      <w:r w:rsidRPr="00AA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Волгоград: Учитель. 2009.</w:t>
      </w:r>
    </w:p>
    <w:p w:rsidR="00DB3123" w:rsidRDefault="00DB3123"/>
    <w:sectPr w:rsidR="00DB3123" w:rsidSect="00D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94C"/>
    <w:multiLevelType w:val="multilevel"/>
    <w:tmpl w:val="F01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C75A6"/>
    <w:multiLevelType w:val="multilevel"/>
    <w:tmpl w:val="61D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D4132"/>
    <w:multiLevelType w:val="multilevel"/>
    <w:tmpl w:val="ADE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23847"/>
    <w:multiLevelType w:val="multilevel"/>
    <w:tmpl w:val="82F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B77E1"/>
    <w:multiLevelType w:val="multilevel"/>
    <w:tmpl w:val="C90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F03FE"/>
    <w:multiLevelType w:val="multilevel"/>
    <w:tmpl w:val="8BFA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F6B1D"/>
    <w:multiLevelType w:val="multilevel"/>
    <w:tmpl w:val="07D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E745A"/>
    <w:multiLevelType w:val="multilevel"/>
    <w:tmpl w:val="C2B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CA3"/>
    <w:rsid w:val="00376EC7"/>
    <w:rsid w:val="00AA0CA3"/>
    <w:rsid w:val="00BF6D01"/>
    <w:rsid w:val="00DB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23"/>
  </w:style>
  <w:style w:type="paragraph" w:styleId="1">
    <w:name w:val="heading 1"/>
    <w:basedOn w:val="a"/>
    <w:next w:val="a"/>
    <w:link w:val="10"/>
    <w:uiPriority w:val="9"/>
    <w:qFormat/>
    <w:rsid w:val="0037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0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2022-10-18T07:17:00Z</dcterms:created>
  <dcterms:modified xsi:type="dcterms:W3CDTF">2022-10-18T07:20:00Z</dcterms:modified>
</cp:coreProperties>
</file>