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Доклад на тему:</w:t>
      </w:r>
    </w:p>
    <w:p w:rsidR="007C5055" w:rsidRPr="007C5055" w:rsidRDefault="007C5055" w:rsidP="007C5055">
      <w:pPr>
        <w:tabs>
          <w:tab w:val="left" w:pos="1848"/>
        </w:tabs>
        <w:spacing w:after="0" w:line="360" w:lineRule="auto"/>
        <w:jc w:val="center"/>
        <w:rPr>
          <w:rFonts w:ascii="Times New Roman" w:hAnsi="Times New Roman" w:cs="Times New Roman"/>
          <w:b/>
          <w:bCs/>
          <w:sz w:val="28"/>
          <w:szCs w:val="28"/>
        </w:rPr>
      </w:pPr>
      <w:r w:rsidRPr="007C5055">
        <w:rPr>
          <w:rFonts w:ascii="Times New Roman" w:hAnsi="Times New Roman" w:cs="Times New Roman"/>
          <w:b/>
          <w:bCs/>
          <w:sz w:val="28"/>
          <w:szCs w:val="28"/>
        </w:rPr>
        <w:t>«Гимнастика после сна, её значение для физического развития детей дошкольного возраста»</w:t>
      </w:r>
    </w:p>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center"/>
        <w:rPr>
          <w:rFonts w:ascii="Times New Roman" w:hAnsi="Times New Roman" w:cs="Times New Roman"/>
          <w:b/>
          <w:sz w:val="28"/>
          <w:szCs w:val="28"/>
        </w:rPr>
      </w:pPr>
    </w:p>
    <w:p w:rsidR="00694424" w:rsidRDefault="00694424" w:rsidP="00694424">
      <w:pPr>
        <w:tabs>
          <w:tab w:val="left" w:pos="1848"/>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Выполнил: Богданова Наталья Олеговна</w:t>
      </w:r>
    </w:p>
    <w:p w:rsidR="00694424" w:rsidRDefault="00694424" w:rsidP="00694424">
      <w:pPr>
        <w:tabs>
          <w:tab w:val="left" w:pos="1848"/>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Воспитатель МБДОУ ЦРР «Детский Сад № 140</w:t>
      </w:r>
    </w:p>
    <w:p w:rsidR="00592466" w:rsidRDefault="00694424" w:rsidP="00694424">
      <w:pPr>
        <w:tabs>
          <w:tab w:val="left" w:pos="1848"/>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«Творчество» г. Архангельск</w:t>
      </w:r>
      <w:bookmarkStart w:id="0" w:name="_GoBack"/>
      <w:bookmarkEnd w:id="0"/>
      <w:r w:rsidR="00592466">
        <w:rPr>
          <w:rFonts w:ascii="Times New Roman" w:hAnsi="Times New Roman" w:cs="Times New Roman"/>
          <w:b/>
          <w:sz w:val="28"/>
          <w:szCs w:val="28"/>
        </w:rPr>
        <w:br w:type="page"/>
      </w:r>
    </w:p>
    <w:p w:rsidR="00592466" w:rsidRPr="00592466" w:rsidRDefault="00592466" w:rsidP="00694424">
      <w:pPr>
        <w:tabs>
          <w:tab w:val="left" w:pos="1848"/>
        </w:tabs>
        <w:spacing w:line="360" w:lineRule="auto"/>
        <w:jc w:val="center"/>
        <w:rPr>
          <w:rFonts w:ascii="Times New Roman" w:hAnsi="Times New Roman" w:cs="Times New Roman"/>
          <w:b/>
          <w:sz w:val="24"/>
          <w:szCs w:val="24"/>
        </w:rPr>
      </w:pPr>
    </w:p>
    <w:p w:rsidR="00592466" w:rsidRPr="00592466" w:rsidRDefault="00592466" w:rsidP="00694424">
      <w:pPr>
        <w:tabs>
          <w:tab w:val="left" w:pos="1848"/>
        </w:tabs>
        <w:spacing w:after="0" w:line="360" w:lineRule="auto"/>
        <w:jc w:val="center"/>
        <w:rPr>
          <w:rFonts w:ascii="Times New Roman" w:hAnsi="Times New Roman" w:cs="Times New Roman"/>
          <w:b/>
          <w:bCs/>
          <w:sz w:val="24"/>
          <w:szCs w:val="24"/>
        </w:rPr>
      </w:pPr>
      <w:r w:rsidRPr="00592466">
        <w:rPr>
          <w:rFonts w:ascii="Times New Roman" w:hAnsi="Times New Roman" w:cs="Times New Roman"/>
          <w:b/>
          <w:bCs/>
          <w:sz w:val="24"/>
          <w:szCs w:val="24"/>
        </w:rPr>
        <w:t>«Гимнастика после сна, её значение для физического развития детей дошкольного возраста»</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 xml:space="preserve">«Здоровье детей — здоровье нации!». Этот лозунг нашел свое отражение во многих образовательных документах, в том числе и в Федеральных государственных образовательных стандартах дошкольного образования. По ФГОС одним из приоритетных направлений деятельности детского сада является проведение физкультурно-оздоровительной работы, в том числе и путем использования </w:t>
      </w:r>
      <w:proofErr w:type="spellStart"/>
      <w:r w:rsidRPr="00592466">
        <w:rPr>
          <w:rFonts w:ascii="Times New Roman" w:hAnsi="Times New Roman" w:cs="Times New Roman"/>
          <w:bCs/>
          <w:sz w:val="24"/>
          <w:szCs w:val="24"/>
        </w:rPr>
        <w:t>здоровьесберегающих</w:t>
      </w:r>
      <w:proofErr w:type="spellEnd"/>
      <w:r w:rsidRPr="00592466">
        <w:rPr>
          <w:rFonts w:ascii="Times New Roman" w:hAnsi="Times New Roman" w:cs="Times New Roman"/>
          <w:bCs/>
          <w:sz w:val="24"/>
          <w:szCs w:val="24"/>
        </w:rPr>
        <w:t xml:space="preserve"> технологий в ДОУ.</w:t>
      </w:r>
    </w:p>
    <w:p w:rsidR="00592466" w:rsidRPr="00592466" w:rsidRDefault="00592466" w:rsidP="00694424">
      <w:pPr>
        <w:tabs>
          <w:tab w:val="left" w:pos="1848"/>
        </w:tabs>
        <w:spacing w:after="0" w:line="360" w:lineRule="auto"/>
        <w:rPr>
          <w:rFonts w:ascii="Times New Roman" w:hAnsi="Times New Roman" w:cs="Times New Roman"/>
          <w:bCs/>
          <w:sz w:val="24"/>
          <w:szCs w:val="24"/>
        </w:rPr>
      </w:pPr>
      <w:proofErr w:type="spellStart"/>
      <w:r w:rsidRPr="00592466">
        <w:rPr>
          <w:rFonts w:ascii="Times New Roman" w:hAnsi="Times New Roman" w:cs="Times New Roman"/>
          <w:bCs/>
          <w:sz w:val="24"/>
          <w:szCs w:val="24"/>
        </w:rPr>
        <w:t>Здоровьесберегающие</w:t>
      </w:r>
      <w:proofErr w:type="spellEnd"/>
      <w:r w:rsidRPr="00592466">
        <w:rPr>
          <w:rFonts w:ascii="Times New Roman" w:hAnsi="Times New Roman" w:cs="Times New Roman"/>
          <w:bCs/>
          <w:sz w:val="24"/>
          <w:szCs w:val="24"/>
        </w:rPr>
        <w:t xml:space="preserve"> технологии это один из видов современных инновационных технологий, которые направлены на сохранение и улучшение здоровья всех участников образовательного процесса в ДОУ. Использование таких технологий имеет двустороннюю направленность:</w:t>
      </w:r>
    </w:p>
    <w:p w:rsidR="00592466" w:rsidRPr="00592466" w:rsidRDefault="00592466" w:rsidP="00694424">
      <w:pPr>
        <w:numPr>
          <w:ilvl w:val="0"/>
          <w:numId w:val="1"/>
        </w:num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 xml:space="preserve">формирование у дошкольников основ </w:t>
      </w:r>
      <w:proofErr w:type="spellStart"/>
      <w:r w:rsidRPr="00592466">
        <w:rPr>
          <w:rFonts w:ascii="Times New Roman" w:hAnsi="Times New Roman" w:cs="Times New Roman"/>
          <w:bCs/>
          <w:sz w:val="24"/>
          <w:szCs w:val="24"/>
        </w:rPr>
        <w:t>валеологической</w:t>
      </w:r>
      <w:proofErr w:type="spellEnd"/>
      <w:r w:rsidRPr="00592466">
        <w:rPr>
          <w:rFonts w:ascii="Times New Roman" w:hAnsi="Times New Roman" w:cs="Times New Roman"/>
          <w:bCs/>
          <w:sz w:val="24"/>
          <w:szCs w:val="24"/>
        </w:rPr>
        <w:t xml:space="preserve"> культуры, т.е. научить их самостоятельно заботиться о своем здоровье;</w:t>
      </w:r>
    </w:p>
    <w:p w:rsidR="00592466" w:rsidRPr="00592466" w:rsidRDefault="00592466" w:rsidP="00694424">
      <w:pPr>
        <w:numPr>
          <w:ilvl w:val="0"/>
          <w:numId w:val="1"/>
        </w:num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организация образовательного процесса в детском садике без негативного влияния на здоровье детей.</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Гимнастика после дневного сна – это комплекс мероприятий</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облегчающих переход от сна к бодрствованию. Бодрящая гимнастика</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помогает детскому организму проснуться, улучшает настроение,</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поднимает мышечный тонус. После хорошей гимнастики у детей</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исчезает чувство сонливости, вялости, слабости, повышается умственная и физическая работоспособность, активность, улучшается настроение и самочувствие ребёнка. Гимнастика после дневного сна является закаливающей процедурой.</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Цель такой гимнастики способствовать быстрому и комфортному пробуждению детей после сна.</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Задачи гимнастики после сна:</w:t>
      </w:r>
    </w:p>
    <w:p w:rsidR="00592466" w:rsidRPr="00592466" w:rsidRDefault="00592466" w:rsidP="00694424">
      <w:pPr>
        <w:numPr>
          <w:ilvl w:val="0"/>
          <w:numId w:val="2"/>
        </w:numPr>
        <w:tabs>
          <w:tab w:val="left" w:pos="1848"/>
        </w:tabs>
        <w:spacing w:after="0" w:line="360" w:lineRule="auto"/>
        <w:contextualSpacing/>
        <w:rPr>
          <w:rFonts w:ascii="Times New Roman" w:hAnsi="Times New Roman" w:cs="Times New Roman"/>
          <w:bCs/>
          <w:sz w:val="24"/>
          <w:szCs w:val="24"/>
        </w:rPr>
      </w:pPr>
      <w:r w:rsidRPr="00592466">
        <w:rPr>
          <w:rFonts w:ascii="Times New Roman" w:hAnsi="Times New Roman" w:cs="Times New Roman"/>
          <w:bCs/>
          <w:sz w:val="24"/>
          <w:szCs w:val="24"/>
        </w:rPr>
        <w:t>увеличить тонус нервной системы;</w:t>
      </w:r>
    </w:p>
    <w:p w:rsidR="00592466" w:rsidRPr="00592466" w:rsidRDefault="00592466" w:rsidP="00694424">
      <w:pPr>
        <w:numPr>
          <w:ilvl w:val="0"/>
          <w:numId w:val="2"/>
        </w:numPr>
        <w:tabs>
          <w:tab w:val="left" w:pos="1848"/>
        </w:tabs>
        <w:spacing w:after="0" w:line="360" w:lineRule="auto"/>
        <w:contextualSpacing/>
        <w:rPr>
          <w:rFonts w:ascii="Times New Roman" w:hAnsi="Times New Roman" w:cs="Times New Roman"/>
          <w:bCs/>
          <w:sz w:val="24"/>
          <w:szCs w:val="24"/>
        </w:rPr>
      </w:pPr>
      <w:r w:rsidRPr="00592466">
        <w:rPr>
          <w:rFonts w:ascii="Times New Roman" w:hAnsi="Times New Roman" w:cs="Times New Roman"/>
          <w:bCs/>
          <w:sz w:val="24"/>
          <w:szCs w:val="24"/>
        </w:rPr>
        <w:t>укрепить мышечный тонус;</w:t>
      </w:r>
    </w:p>
    <w:p w:rsidR="00592466" w:rsidRPr="00592466" w:rsidRDefault="00592466" w:rsidP="00694424">
      <w:pPr>
        <w:numPr>
          <w:ilvl w:val="0"/>
          <w:numId w:val="2"/>
        </w:numPr>
        <w:tabs>
          <w:tab w:val="left" w:pos="1848"/>
        </w:tabs>
        <w:spacing w:after="0" w:line="360" w:lineRule="auto"/>
        <w:contextualSpacing/>
        <w:rPr>
          <w:rFonts w:ascii="Times New Roman" w:hAnsi="Times New Roman" w:cs="Times New Roman"/>
          <w:bCs/>
          <w:sz w:val="24"/>
          <w:szCs w:val="24"/>
        </w:rPr>
      </w:pPr>
      <w:r w:rsidRPr="00592466">
        <w:rPr>
          <w:rFonts w:ascii="Times New Roman" w:hAnsi="Times New Roman" w:cs="Times New Roman"/>
          <w:bCs/>
          <w:sz w:val="24"/>
          <w:szCs w:val="24"/>
        </w:rPr>
        <w:t>способствовать профилактике нарушений опорно-двигательного</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аппарата;</w:t>
      </w:r>
    </w:p>
    <w:p w:rsidR="00592466" w:rsidRPr="00592466" w:rsidRDefault="00592466" w:rsidP="00694424">
      <w:pPr>
        <w:numPr>
          <w:ilvl w:val="0"/>
          <w:numId w:val="3"/>
        </w:numPr>
        <w:tabs>
          <w:tab w:val="left" w:pos="1848"/>
        </w:tabs>
        <w:spacing w:after="0" w:line="360" w:lineRule="auto"/>
        <w:contextualSpacing/>
        <w:rPr>
          <w:rFonts w:ascii="Times New Roman" w:hAnsi="Times New Roman" w:cs="Times New Roman"/>
          <w:bCs/>
          <w:sz w:val="24"/>
          <w:szCs w:val="24"/>
        </w:rPr>
      </w:pPr>
      <w:r w:rsidRPr="00592466">
        <w:rPr>
          <w:rFonts w:ascii="Times New Roman" w:hAnsi="Times New Roman" w:cs="Times New Roman"/>
          <w:bCs/>
          <w:sz w:val="24"/>
          <w:szCs w:val="24"/>
        </w:rPr>
        <w:t>способствовать профилактике простудных заболеваний;</w:t>
      </w:r>
    </w:p>
    <w:p w:rsidR="00592466" w:rsidRPr="00592466" w:rsidRDefault="00592466" w:rsidP="00694424">
      <w:pPr>
        <w:numPr>
          <w:ilvl w:val="0"/>
          <w:numId w:val="3"/>
        </w:numPr>
        <w:tabs>
          <w:tab w:val="left" w:pos="1848"/>
        </w:tabs>
        <w:spacing w:after="0" w:line="360" w:lineRule="auto"/>
        <w:contextualSpacing/>
        <w:rPr>
          <w:rFonts w:ascii="Times New Roman" w:hAnsi="Times New Roman" w:cs="Times New Roman"/>
          <w:bCs/>
          <w:sz w:val="24"/>
          <w:szCs w:val="24"/>
        </w:rPr>
      </w:pPr>
      <w:r w:rsidRPr="00592466">
        <w:rPr>
          <w:rFonts w:ascii="Times New Roman" w:hAnsi="Times New Roman" w:cs="Times New Roman"/>
          <w:bCs/>
          <w:sz w:val="24"/>
          <w:szCs w:val="24"/>
        </w:rPr>
        <w:t>развитие физических навыков;</w:t>
      </w:r>
    </w:p>
    <w:p w:rsidR="00592466" w:rsidRPr="00592466" w:rsidRDefault="00592466" w:rsidP="00694424">
      <w:pPr>
        <w:numPr>
          <w:ilvl w:val="0"/>
          <w:numId w:val="3"/>
        </w:numPr>
        <w:tabs>
          <w:tab w:val="left" w:pos="1848"/>
        </w:tabs>
        <w:spacing w:after="0" w:line="360" w:lineRule="auto"/>
        <w:contextualSpacing/>
        <w:rPr>
          <w:rFonts w:ascii="Times New Roman" w:hAnsi="Times New Roman" w:cs="Times New Roman"/>
          <w:bCs/>
          <w:sz w:val="24"/>
          <w:szCs w:val="24"/>
        </w:rPr>
      </w:pPr>
      <w:r w:rsidRPr="00592466">
        <w:rPr>
          <w:rFonts w:ascii="Times New Roman" w:hAnsi="Times New Roman" w:cs="Times New Roman"/>
          <w:bCs/>
          <w:sz w:val="24"/>
          <w:szCs w:val="24"/>
        </w:rPr>
        <w:t>сохранить положительные эмоции при выполнении физических</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lastRenderedPageBreak/>
        <w:t>упражнений и прочих режимных моментов во второй половине</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дня.</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Решение этих задач позволяет плавно и одновременно быстро повысить умственную и физическую работоспособность детского организма.</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
          <w:bCs/>
          <w:sz w:val="24"/>
          <w:szCs w:val="24"/>
        </w:rPr>
        <w:t>Гимнастика состоит из нескольких частей:</w:t>
      </w:r>
    </w:p>
    <w:p w:rsidR="00592466" w:rsidRPr="00592466" w:rsidRDefault="00592466" w:rsidP="00694424">
      <w:pPr>
        <w:numPr>
          <w:ilvl w:val="0"/>
          <w:numId w:val="4"/>
        </w:num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разминочные упражнения в постели;</w:t>
      </w:r>
    </w:p>
    <w:p w:rsidR="00592466" w:rsidRPr="00592466" w:rsidRDefault="00592466" w:rsidP="00694424">
      <w:pPr>
        <w:numPr>
          <w:ilvl w:val="0"/>
          <w:numId w:val="4"/>
        </w:num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выполнение простого самомассажа (пальчиковая гимнастика) или точечного массажа;</w:t>
      </w:r>
    </w:p>
    <w:p w:rsidR="00592466" w:rsidRPr="00592466" w:rsidRDefault="00592466" w:rsidP="00694424">
      <w:pPr>
        <w:numPr>
          <w:ilvl w:val="0"/>
          <w:numId w:val="4"/>
        </w:num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выполнение общеразвивающих упражнений у кроваток (дыхательная гимнастика);</w:t>
      </w:r>
    </w:p>
    <w:p w:rsidR="00592466" w:rsidRPr="00592466" w:rsidRDefault="00592466" w:rsidP="00694424">
      <w:pPr>
        <w:numPr>
          <w:ilvl w:val="0"/>
          <w:numId w:val="4"/>
        </w:num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ходьба по массажным коврикам;</w:t>
      </w:r>
    </w:p>
    <w:p w:rsidR="00592466" w:rsidRPr="00592466" w:rsidRDefault="00592466" w:rsidP="00694424">
      <w:pPr>
        <w:numPr>
          <w:ilvl w:val="0"/>
          <w:numId w:val="4"/>
        </w:num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Заканчиваться гимнастика может обтиранием холодной водой или обливанием (рук или ног).</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 xml:space="preserve">Помимо общих </w:t>
      </w:r>
      <w:proofErr w:type="gramStart"/>
      <w:r w:rsidRPr="00592466">
        <w:rPr>
          <w:rFonts w:ascii="Times New Roman" w:hAnsi="Times New Roman" w:cs="Times New Roman"/>
          <w:bCs/>
          <w:sz w:val="24"/>
          <w:szCs w:val="24"/>
        </w:rPr>
        <w:t>оздоровительных  целей</w:t>
      </w:r>
      <w:proofErr w:type="gramEnd"/>
      <w:r w:rsidRPr="00592466">
        <w:rPr>
          <w:rFonts w:ascii="Times New Roman" w:hAnsi="Times New Roman" w:cs="Times New Roman"/>
          <w:bCs/>
          <w:sz w:val="24"/>
          <w:szCs w:val="24"/>
        </w:rPr>
        <w:t xml:space="preserve"> каждая из структурных частей бодрящей гимнастики решает и свои более узкие, конкретные задачи:</w:t>
      </w:r>
      <w:r w:rsidRPr="00592466">
        <w:rPr>
          <w:rFonts w:ascii="Times New Roman" w:hAnsi="Times New Roman" w:cs="Times New Roman"/>
          <w:bCs/>
          <w:sz w:val="24"/>
          <w:szCs w:val="24"/>
        </w:rPr>
        <w:br/>
      </w:r>
      <w:r w:rsidRPr="00592466">
        <w:rPr>
          <w:rFonts w:ascii="Times New Roman" w:hAnsi="Times New Roman" w:cs="Times New Roman"/>
          <w:b/>
          <w:bCs/>
          <w:i/>
          <w:iCs/>
          <w:sz w:val="24"/>
          <w:szCs w:val="24"/>
        </w:rPr>
        <w:t>I часть – гимнастика в кроватках</w:t>
      </w:r>
      <w:r w:rsidRPr="00592466">
        <w:rPr>
          <w:rFonts w:ascii="Times New Roman" w:hAnsi="Times New Roman" w:cs="Times New Roman"/>
          <w:bCs/>
          <w:sz w:val="24"/>
          <w:szCs w:val="24"/>
        </w:rPr>
        <w:t>  - гимнастика в постели направлена на постепенный переход детей ото сна к бодрствованию. Лучше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пальчиковой гимнастики, гимнастики для глаз и т. 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r w:rsidRPr="00592466">
        <w:rPr>
          <w:rFonts w:ascii="Times New Roman" w:hAnsi="Times New Roman" w:cs="Times New Roman"/>
          <w:bCs/>
          <w:sz w:val="24"/>
          <w:szCs w:val="24"/>
        </w:rPr>
        <w:br/>
      </w:r>
      <w:r w:rsidRPr="00592466">
        <w:rPr>
          <w:rFonts w:ascii="Times New Roman" w:hAnsi="Times New Roman" w:cs="Times New Roman"/>
          <w:b/>
          <w:bCs/>
          <w:i/>
          <w:iCs/>
          <w:sz w:val="24"/>
          <w:szCs w:val="24"/>
        </w:rPr>
        <w:t>II часть – корригирующие упражнения, закаливающие процедуры </w:t>
      </w:r>
      <w:r w:rsidRPr="00592466">
        <w:rPr>
          <w:rFonts w:ascii="Times New Roman" w:hAnsi="Times New Roman" w:cs="Times New Roman"/>
          <w:b/>
          <w:bCs/>
          <w:sz w:val="24"/>
          <w:szCs w:val="24"/>
        </w:rPr>
        <w:t>–</w:t>
      </w:r>
      <w:r w:rsidRPr="00592466">
        <w:rPr>
          <w:rFonts w:ascii="Times New Roman" w:hAnsi="Times New Roman" w:cs="Times New Roman"/>
          <w:bCs/>
          <w:sz w:val="24"/>
          <w:szCs w:val="24"/>
        </w:rPr>
        <w:t xml:space="preserve"> направлена на профилактику плоскостопия и </w:t>
      </w:r>
      <w:proofErr w:type="gramStart"/>
      <w:r w:rsidRPr="00592466">
        <w:rPr>
          <w:rFonts w:ascii="Times New Roman" w:hAnsi="Times New Roman" w:cs="Times New Roman"/>
          <w:bCs/>
          <w:sz w:val="24"/>
          <w:szCs w:val="24"/>
        </w:rPr>
        <w:t>сколиоза,  упражнение</w:t>
      </w:r>
      <w:proofErr w:type="gramEnd"/>
      <w:r w:rsidRPr="00592466">
        <w:rPr>
          <w:rFonts w:ascii="Times New Roman" w:hAnsi="Times New Roman" w:cs="Times New Roman"/>
          <w:bCs/>
          <w:sz w:val="24"/>
          <w:szCs w:val="24"/>
        </w:rPr>
        <w:t xml:space="preserve"> детей в основных движениях (ходьба на носках, пятках, на внешней и внутренней сторонах стопы, с высоким подниманием колен и др.), оказание закаливающего воздействия на организм. Эта часть гимнастики проводится в хорошо проветренной групповой комнате с </w:t>
      </w:r>
      <w:proofErr w:type="gramStart"/>
      <w:r w:rsidRPr="00592466">
        <w:rPr>
          <w:rFonts w:ascii="Times New Roman" w:hAnsi="Times New Roman" w:cs="Times New Roman"/>
          <w:bCs/>
          <w:sz w:val="24"/>
          <w:szCs w:val="24"/>
        </w:rPr>
        <w:t>применением  массажных</w:t>
      </w:r>
      <w:proofErr w:type="gramEnd"/>
      <w:r w:rsidRPr="00592466">
        <w:rPr>
          <w:rFonts w:ascii="Times New Roman" w:hAnsi="Times New Roman" w:cs="Times New Roman"/>
          <w:bCs/>
          <w:sz w:val="24"/>
          <w:szCs w:val="24"/>
        </w:rPr>
        <w:t xml:space="preserve"> ковриков, изготовленных родителями детей.</w:t>
      </w:r>
      <w:r w:rsidRPr="00592466">
        <w:rPr>
          <w:rFonts w:ascii="Times New Roman" w:hAnsi="Times New Roman" w:cs="Times New Roman"/>
          <w:bCs/>
          <w:sz w:val="24"/>
          <w:szCs w:val="24"/>
        </w:rPr>
        <w:br/>
      </w:r>
      <w:r w:rsidRPr="00592466">
        <w:rPr>
          <w:rFonts w:ascii="Times New Roman" w:hAnsi="Times New Roman" w:cs="Times New Roman"/>
          <w:b/>
          <w:bCs/>
          <w:i/>
          <w:iCs/>
          <w:sz w:val="24"/>
          <w:szCs w:val="24"/>
        </w:rPr>
        <w:t>III часть – заключительная</w:t>
      </w:r>
      <w:r w:rsidRPr="00592466">
        <w:rPr>
          <w:rFonts w:ascii="Times New Roman" w:hAnsi="Times New Roman" w:cs="Times New Roman"/>
          <w:bCs/>
          <w:sz w:val="24"/>
          <w:szCs w:val="24"/>
        </w:rPr>
        <w:t xml:space="preserve"> – повышает физический и эмоциональный тонус ребенка, создает положительный эмоциональный настрой группы, располагает к дальнейшей активной деятельности. Она может быть проведена </w:t>
      </w:r>
      <w:proofErr w:type="gramStart"/>
      <w:r w:rsidRPr="00592466">
        <w:rPr>
          <w:rFonts w:ascii="Times New Roman" w:hAnsi="Times New Roman" w:cs="Times New Roman"/>
          <w:bCs/>
          <w:sz w:val="24"/>
          <w:szCs w:val="24"/>
        </w:rPr>
        <w:t>на  основе</w:t>
      </w:r>
      <w:proofErr w:type="gramEnd"/>
      <w:r w:rsidRPr="00592466">
        <w:rPr>
          <w:rFonts w:ascii="Times New Roman" w:hAnsi="Times New Roman" w:cs="Times New Roman"/>
          <w:bCs/>
          <w:sz w:val="24"/>
          <w:szCs w:val="24"/>
        </w:rPr>
        <w:t xml:space="preserve"> гимнастики игрового характера с использованием 3-6 имитационных упражнений. Гимнастики игрового характера имеют сюжет, в них присутствуют знакомые детям персонажи, которые являются образцом для подражания движениям птиц, животных, растений и дети создают различные образы («лыжник», «конькобежец», «гимнаст», «петрушка», «цветок» и т. д.). </w:t>
      </w:r>
      <w:r w:rsidRPr="00592466">
        <w:rPr>
          <w:rFonts w:ascii="Times New Roman" w:hAnsi="Times New Roman" w:cs="Times New Roman"/>
          <w:bCs/>
          <w:sz w:val="24"/>
          <w:szCs w:val="24"/>
        </w:rPr>
        <w:lastRenderedPageBreak/>
        <w:t>Принимая определенный игровой образ, дети зачастую лучше понимают технику выполнения того или иного упражнения.</w:t>
      </w:r>
      <w:r w:rsidRPr="00592466">
        <w:rPr>
          <w:rFonts w:ascii="Times New Roman" w:hAnsi="Times New Roman" w:cs="Times New Roman"/>
          <w:bCs/>
          <w:sz w:val="24"/>
          <w:szCs w:val="24"/>
        </w:rPr>
        <w:br/>
        <w:t>Дети среднего, старшего дошкольного возраста очень любят комплексы бодрящей гимнастики в форме музыкально – ритмических упражнений. Танцевальные движения мобилизуют физические силы, вырабатывают грацию, координацию движений, укрепляют мышцы, улучшают дыхание.</w:t>
      </w:r>
      <w:r w:rsidRPr="00592466">
        <w:rPr>
          <w:rFonts w:ascii="Times New Roman" w:hAnsi="Times New Roman" w:cs="Times New Roman"/>
          <w:bCs/>
          <w:sz w:val="24"/>
          <w:szCs w:val="24"/>
        </w:rPr>
        <w:br/>
        <w:t>Можно использовать также комплексы с элементами точечного массажа, самомассажа, пальчиковой гимнастики. Сущность точечного массажа сводиться к механическому раздражению биологически активных точек на теле повышающих иммунитет.</w:t>
      </w:r>
      <w:r w:rsidRPr="00592466">
        <w:rPr>
          <w:rFonts w:ascii="Times New Roman" w:hAnsi="Times New Roman" w:cs="Times New Roman"/>
          <w:bCs/>
          <w:sz w:val="24"/>
          <w:szCs w:val="24"/>
        </w:rPr>
        <w:br/>
        <w:t xml:space="preserve">Проведение гимнастики после дневного сна в игровой </w:t>
      </w:r>
      <w:proofErr w:type="gramStart"/>
      <w:r w:rsidRPr="00592466">
        <w:rPr>
          <w:rFonts w:ascii="Times New Roman" w:hAnsi="Times New Roman" w:cs="Times New Roman"/>
          <w:bCs/>
          <w:sz w:val="24"/>
          <w:szCs w:val="24"/>
        </w:rPr>
        <w:t>форме  позволяет</w:t>
      </w:r>
      <w:proofErr w:type="gramEnd"/>
      <w:r w:rsidRPr="00592466">
        <w:rPr>
          <w:rFonts w:ascii="Times New Roman" w:hAnsi="Times New Roman" w:cs="Times New Roman"/>
          <w:bCs/>
          <w:sz w:val="24"/>
          <w:szCs w:val="24"/>
        </w:rPr>
        <w:t xml:space="preserve"> создать положительный эмоциональный фон, вызвать повышенный интерес ко всем оздоровительным процедурам. Таким образом, одновременно решается несколько задач: оздоровление детей, развитие у них двигательного воображения, формирование осмысленной моторики. А главное — все это доставляет детям огромное удовольствие. Все упражнения проводятся в свободном темпе, без принуждения. Каждый ребенок выполняет упражнения в том объеме, который ему доступен и приятен. Если ребенок по каким-либо причинам не хочет выполнять упражнение, он может просто наблюдать за выполнением, или выполнять частично.</w:t>
      </w:r>
      <w:r w:rsidRPr="00592466">
        <w:rPr>
          <w:rFonts w:ascii="Times New Roman" w:hAnsi="Times New Roman" w:cs="Times New Roman"/>
          <w:bCs/>
          <w:sz w:val="24"/>
          <w:szCs w:val="24"/>
        </w:rPr>
        <w:br/>
        <w:t>Длительность гимнастики составляет 7- 12 минут. Это определяется возрастом детей, состоянием здоровья.</w:t>
      </w:r>
      <w:r w:rsidRPr="00592466">
        <w:rPr>
          <w:rFonts w:ascii="Times New Roman" w:hAnsi="Times New Roman" w:cs="Times New Roman"/>
          <w:bCs/>
          <w:sz w:val="24"/>
          <w:szCs w:val="24"/>
        </w:rPr>
        <w:br/>
        <w:t>В течение года желательно использовать разные варианты бодрящей гимнастики.</w:t>
      </w:r>
      <w:r w:rsidRPr="00592466">
        <w:rPr>
          <w:rFonts w:ascii="Times New Roman" w:hAnsi="Times New Roman" w:cs="Times New Roman"/>
          <w:bCs/>
          <w:sz w:val="24"/>
          <w:szCs w:val="24"/>
        </w:rPr>
        <w:br/>
        <w:t>Таким образом, ежедневное выполнение комплекса гимнастик, разработанных  с учетом закономерностей функционирования организма после сна и индивидуальных особенностей детского организма,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плоскостопия, обеспечивает высокую умственную и физическую работоспособность в течение второй половины дня. Гимнастика после дневного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гимнастики не вызывает отрицательных эмоций, одновременно повышает настроение, самочувствие и активность ребёнка, тонус центральной нервной системы и увеличивает общую сопротивляемость организма.</w:t>
      </w:r>
      <w:r w:rsidRPr="00592466">
        <w:rPr>
          <w:rFonts w:ascii="Times New Roman" w:hAnsi="Times New Roman" w:cs="Times New Roman"/>
          <w:bCs/>
          <w:sz w:val="24"/>
          <w:szCs w:val="24"/>
        </w:rPr>
        <w:br/>
        <w:t>Литература:</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1. Харченко Т. Е. Бодрящая гимнастика для дошкольников, Санкт-Петербург, ДЕТСТВО-ПРЕСС 2012</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lastRenderedPageBreak/>
        <w:t xml:space="preserve">2. Кожухова Н. Н., Рыжкова Л. А., </w:t>
      </w:r>
      <w:proofErr w:type="spellStart"/>
      <w:r w:rsidRPr="00592466">
        <w:rPr>
          <w:rFonts w:ascii="Times New Roman" w:hAnsi="Times New Roman" w:cs="Times New Roman"/>
          <w:bCs/>
          <w:sz w:val="24"/>
          <w:szCs w:val="24"/>
        </w:rPr>
        <w:t>Самодурова</w:t>
      </w:r>
      <w:proofErr w:type="spellEnd"/>
      <w:r w:rsidRPr="00592466">
        <w:rPr>
          <w:rFonts w:ascii="Times New Roman" w:hAnsi="Times New Roman" w:cs="Times New Roman"/>
          <w:bCs/>
          <w:sz w:val="24"/>
          <w:szCs w:val="24"/>
        </w:rPr>
        <w:t xml:space="preserve"> М. М. Воспитатель по физической культуре в дошкольных учреждениях, учебное пособие под редакцией С. А. Козловой, Москва </w:t>
      </w:r>
      <w:proofErr w:type="spellStart"/>
      <w:r w:rsidRPr="00592466">
        <w:rPr>
          <w:rFonts w:ascii="Times New Roman" w:hAnsi="Times New Roman" w:cs="Times New Roman"/>
          <w:bCs/>
          <w:sz w:val="24"/>
          <w:szCs w:val="24"/>
        </w:rPr>
        <w:t>Academia</w:t>
      </w:r>
      <w:proofErr w:type="spellEnd"/>
      <w:r w:rsidRPr="00592466">
        <w:rPr>
          <w:rFonts w:ascii="Times New Roman" w:hAnsi="Times New Roman" w:cs="Times New Roman"/>
          <w:bCs/>
          <w:sz w:val="24"/>
          <w:szCs w:val="24"/>
        </w:rPr>
        <w:t xml:space="preserve"> 2002</w:t>
      </w:r>
    </w:p>
    <w:p w:rsidR="00592466" w:rsidRPr="00592466" w:rsidRDefault="00592466" w:rsidP="00694424">
      <w:pPr>
        <w:tabs>
          <w:tab w:val="left" w:pos="1848"/>
        </w:tabs>
        <w:spacing w:after="0" w:line="360" w:lineRule="auto"/>
        <w:rPr>
          <w:rFonts w:ascii="Times New Roman" w:hAnsi="Times New Roman" w:cs="Times New Roman"/>
          <w:bCs/>
          <w:sz w:val="24"/>
          <w:szCs w:val="24"/>
        </w:rPr>
      </w:pPr>
      <w:r w:rsidRPr="00592466">
        <w:rPr>
          <w:rFonts w:ascii="Times New Roman" w:hAnsi="Times New Roman" w:cs="Times New Roman"/>
          <w:bCs/>
          <w:sz w:val="24"/>
          <w:szCs w:val="24"/>
        </w:rPr>
        <w:t xml:space="preserve">3. </w:t>
      </w:r>
      <w:proofErr w:type="spellStart"/>
      <w:r w:rsidRPr="00592466">
        <w:rPr>
          <w:rFonts w:ascii="Times New Roman" w:hAnsi="Times New Roman" w:cs="Times New Roman"/>
          <w:bCs/>
          <w:sz w:val="24"/>
          <w:szCs w:val="24"/>
        </w:rPr>
        <w:t>Алямовская</w:t>
      </w:r>
      <w:proofErr w:type="spellEnd"/>
      <w:r w:rsidRPr="00592466">
        <w:rPr>
          <w:rFonts w:ascii="Times New Roman" w:hAnsi="Times New Roman" w:cs="Times New Roman"/>
          <w:bCs/>
          <w:sz w:val="24"/>
          <w:szCs w:val="24"/>
        </w:rPr>
        <w:t xml:space="preserve"> В.Г. «Как воспитать здорового ребёнка», Москва, 1993</w:t>
      </w:r>
    </w:p>
    <w:p w:rsidR="00762E42" w:rsidRPr="00694424" w:rsidRDefault="007C5055" w:rsidP="00694424">
      <w:pPr>
        <w:spacing w:line="360" w:lineRule="auto"/>
        <w:rPr>
          <w:sz w:val="24"/>
          <w:szCs w:val="24"/>
        </w:rPr>
      </w:pPr>
    </w:p>
    <w:sectPr w:rsidR="00762E42" w:rsidRPr="00694424" w:rsidSect="006944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740E3"/>
    <w:multiLevelType w:val="multilevel"/>
    <w:tmpl w:val="055C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56A8C"/>
    <w:multiLevelType w:val="hybridMultilevel"/>
    <w:tmpl w:val="4E02F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FE4FFA"/>
    <w:multiLevelType w:val="hybridMultilevel"/>
    <w:tmpl w:val="29C619B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6F84780E"/>
    <w:multiLevelType w:val="multilevel"/>
    <w:tmpl w:val="E4F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66"/>
    <w:rsid w:val="00017B6E"/>
    <w:rsid w:val="00592466"/>
    <w:rsid w:val="00694424"/>
    <w:rsid w:val="007C5055"/>
    <w:rsid w:val="00883E87"/>
    <w:rsid w:val="00F3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1D146-ACD1-45DE-A157-FF75F039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2022-03-08T12:37:00Z</dcterms:created>
  <dcterms:modified xsi:type="dcterms:W3CDTF">2022-03-08T12:59:00Z</dcterms:modified>
</cp:coreProperties>
</file>