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52" w:rsidRPr="007C2752" w:rsidRDefault="007C2752" w:rsidP="007C2752">
      <w:pPr>
        <w:spacing w:before="300" w:after="150" w:line="240" w:lineRule="auto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  <w:r w:rsidRPr="007C2752"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t>Анализ форм и методов проведения занятий внеурочной деятельности курса " Клуб мы за ЗОЖ"</w:t>
      </w:r>
    </w:p>
    <w:p w:rsidR="007C2752" w:rsidRDefault="007C2752" w:rsidP="007C275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</w:p>
    <w:p w:rsidR="007C2752" w:rsidRPr="007C2752" w:rsidRDefault="007C2752" w:rsidP="007C275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 основу рабочей программы «Мы за ЗОЖ» положены четыре </w:t>
      </w:r>
      <w:r w:rsidRPr="007C2752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принципа воспитания</w:t>
      </w: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основ культуры здоровья.</w:t>
      </w:r>
    </w:p>
    <w:p w:rsidR="007C2752" w:rsidRPr="007C2752" w:rsidRDefault="007C2752" w:rsidP="007C27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proofErr w:type="gramStart"/>
      <w:r w:rsidRPr="007C2752"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>Учёт возрастных особенностей школьников</w:t>
      </w:r>
      <w:r w:rsidRPr="007C2752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 </w:t>
      </w:r>
      <w:r w:rsidRPr="007C2752"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>(биологических,</w:t>
      </w:r>
      <w:r w:rsidRPr="007C2752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 </w:t>
      </w:r>
      <w:r w:rsidRPr="007C2752"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>социальных,</w:t>
      </w:r>
      <w:proofErr w:type="gramEnd"/>
    </w:p>
    <w:p w:rsidR="007C2752" w:rsidRPr="007C2752" w:rsidRDefault="007C2752" w:rsidP="007C275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>психологических) </w:t>
      </w: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как при определении задач воспитательной работы, так и при выборе форм её реализации. Так в 5-8 классах наиболее актуальны задачи профилактики употребления алкоголя, курения. Если в начальной школе преобладают репродуктивные формы работы, то в 5-8кл. используются дискуссионные формы, когда можно не просто услышать, «как надо», а высказать своё мнение.</w:t>
      </w:r>
    </w:p>
    <w:p w:rsidR="007C2752" w:rsidRPr="007C2752" w:rsidRDefault="007C2752" w:rsidP="007C27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>Научная обоснованность.</w:t>
      </w:r>
      <w:r w:rsidRPr="007C2752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 </w:t>
      </w: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Информация, которая используется для работы с подростками, должна быть достоверной и иметь научное обоснование. Сегодня нередко можно столкнуться с ситуацией, когда детям сообщаются «очень интересные </w:t>
      </w:r>
      <w:proofErr w:type="gramStart"/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факты о здоровье</w:t>
      </w:r>
      <w:proofErr w:type="gramEnd"/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», не выдерживающие никакой критики с точки зрения их соответствия научным данным. Одна из причин сложившейся ситуации - поток информации, хлынувший с экранов ТВ, со страниц газет и журналов, в том числе и электронных. Но, </w:t>
      </w:r>
      <w:proofErr w:type="gramStart"/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увы</w:t>
      </w:r>
      <w:proofErr w:type="gramEnd"/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 при этом в информационном пространстве далеко не всегда действует серьёзный научный «фильтр», который бы отсеивал недостоверную информацию и явные спекуляции. Для того</w:t>
      </w:r>
      <w:proofErr w:type="gramStart"/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</w:t>
      </w:r>
      <w:proofErr w:type="gramEnd"/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чтобы не стать жертвой околонаучных мистификаций и не формировать у школьников</w:t>
      </w:r>
    </w:p>
    <w:p w:rsidR="007C2752" w:rsidRPr="007C2752" w:rsidRDefault="007C2752" w:rsidP="007C275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искажённые представления о здоровье, при выборе источников информации следует ориентироваться только на проверенные, имеющие надёжную репутацию </w:t>
      </w:r>
      <w:proofErr w:type="spellStart"/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массмедиа</w:t>
      </w:r>
      <w:proofErr w:type="spellEnd"/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 использовать материалы, опубликованные в научных, научно-популярных журналах и книгах. Какими бы занимательными, интересными ни казались тот или иной факт или информация, принимать их во внимание можно лишь в том случае, если они получены из надёжного источника.</w:t>
      </w:r>
    </w:p>
    <w:p w:rsidR="007C2752" w:rsidRPr="007C2752" w:rsidRDefault="007C2752" w:rsidP="007C27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proofErr w:type="spellStart"/>
      <w:r w:rsidRPr="007C2752"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>Практическаяцелесообразность</w:t>
      </w:r>
      <w:proofErr w:type="spellEnd"/>
      <w:r w:rsidRPr="007C2752"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>. </w:t>
      </w: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Все формируемые навыки и умения должны быть востребованы в повседневной жизни подростка, находить практическое применение. Ученик должен понимать, как то, чему он учится, может помочь ему в решении актуальных для него задач и проблем (соблюдение режима дня позволит сэкономить время для хобби, правильное питание - улучшить состояние кожи, занятия спортом - приобрести красивую фигуру и т. д.). Очевидно, что у каждого подростка личностные смыслы активностей, связанных с заботой о собственном здоровье, будут своими. Задача педагога - помочь подростку осознать личностную значимость здоровья.</w:t>
      </w:r>
    </w:p>
    <w:p w:rsidR="007C2752" w:rsidRPr="007C2752" w:rsidRDefault="007C2752" w:rsidP="007C27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>Культурологическая сообразность. </w:t>
      </w: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Во-первых, работа по формированию основ здорового образа жизни должна учитывать культурные традиции и обычаи жизни народа, законы и правила жизнеустройства, выработанные веками и прошедшие проверку временем.</w:t>
      </w:r>
    </w:p>
    <w:p w:rsidR="007C2752" w:rsidRPr="007C2752" w:rsidRDefault="007C2752" w:rsidP="007C275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Во-вторых, содержание и идеи воспитания культуры здоровья должны перекликаться с идеями и ценностями актуальной культуры общества.</w:t>
      </w:r>
    </w:p>
    <w:p w:rsidR="007C2752" w:rsidRPr="007C2752" w:rsidRDefault="007C2752" w:rsidP="007C275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ОСОБЕННОСТИ ВОЗРАСТНОЙ ГРУППЫ ДЕТЕЙ </w:t>
      </w: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Данная программа ориентирована </w:t>
      </w:r>
      <w:proofErr w:type="gramStart"/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на</w:t>
      </w:r>
      <w:proofErr w:type="gramEnd"/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обучающихся 5-6 классов.</w:t>
      </w:r>
    </w:p>
    <w:p w:rsidR="007C2752" w:rsidRPr="007C2752" w:rsidRDefault="007C2752" w:rsidP="007C275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Средний школьный возраст — это возраст преобладания эмоций и активного развития личности. В этом возрасте идёт активное физическое становление и взросление подростков, противостояние окружающему миру, переосмысление и принятие принятых в обществе норм физической и санитарно-гигиенической подготовки, поведения и общения, выработка личных </w:t>
      </w: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lastRenderedPageBreak/>
        <w:t>норм физического состояния, совершенствование опыта самоорганизации и организации совместной деятельности с другими школьниками.</w:t>
      </w:r>
    </w:p>
    <w:p w:rsidR="007C2752" w:rsidRPr="007C2752" w:rsidRDefault="007C2752" w:rsidP="007C275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ОТЛИЧИТЕЛЬНЫЕ ОСОБЕННОСТИ ПРОГРАММЫ</w:t>
      </w:r>
    </w:p>
    <w:p w:rsidR="007C2752" w:rsidRPr="007C2752" w:rsidRDefault="007C2752" w:rsidP="007C275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Программа “Формирование культуры здоровья” предлагает каждому ребенку возможность реализоваться в разнообразном творческом подходе к стержневой теме курса, создание ситуации успеха для каждого, возможность получить более высокий личностный статус и позитивную “Я - оценку”, а также эмоционально-психологическую </w:t>
      </w:r>
      <w:proofErr w:type="spellStart"/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защиту</w:t>
      </w:r>
      <w:proofErr w:type="gramStart"/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.И</w:t>
      </w:r>
      <w:proofErr w:type="gramEnd"/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менно</w:t>
      </w:r>
      <w:proofErr w:type="spellEnd"/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здесь создаются условия для максимальной социальной адаптации, здесь развиваются творческие качества личности.</w:t>
      </w:r>
    </w:p>
    <w:p w:rsidR="007C2752" w:rsidRPr="007C2752" w:rsidRDefault="007C2752" w:rsidP="007C275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Организация жизнедеятельности школьников во внеурочное время предоставляет им широкие возможности самореализации в различных видах социально и личностно значимой деятельности, образцов высокой культуры здоровья (физического и духовного), нравственности, позитивного взаимодействия человека с окружающей средой.</w:t>
      </w:r>
    </w:p>
    <w:p w:rsidR="007C2752" w:rsidRPr="007C2752" w:rsidRDefault="007C2752" w:rsidP="007C275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Важной особенностью занятий по данной программе является возможность организации коллективной творческой деятельности школьников, направленной на развитие навыков общения, взаимодействия и сотрудничества. Научить сотрудничать – значит научить добиваться желаемого, не ущемляя интересов других людей.</w:t>
      </w:r>
    </w:p>
    <w:p w:rsidR="007C2752" w:rsidRPr="007C2752" w:rsidRDefault="007C2752" w:rsidP="007C275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Программа рассчитана на систематическую работу и реализуется в рамках общешкольного проекта.</w:t>
      </w:r>
    </w:p>
    <w:p w:rsidR="007C2752" w:rsidRPr="007C2752" w:rsidRDefault="007C2752" w:rsidP="007C275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ПРОГРАММА ПОСТРОЕНА С СОБЛЮДЕНИЕМ СЛЕДУЮЩИХ ПРИНЦИПОВ:</w:t>
      </w:r>
    </w:p>
    <w:p w:rsidR="007C2752" w:rsidRPr="007C2752" w:rsidRDefault="007C2752" w:rsidP="007C27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добровольность;</w:t>
      </w:r>
    </w:p>
    <w:p w:rsidR="007C2752" w:rsidRPr="007C2752" w:rsidRDefault="007C2752" w:rsidP="007C27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общественная направленность;</w:t>
      </w:r>
    </w:p>
    <w:p w:rsidR="007C2752" w:rsidRPr="007C2752" w:rsidRDefault="007C2752" w:rsidP="007C27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учет возрастных и индивидуальных особенностей учащихся;</w:t>
      </w:r>
    </w:p>
    <w:p w:rsidR="007C2752" w:rsidRPr="007C2752" w:rsidRDefault="007C2752" w:rsidP="007C27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предоставление самостоятельности и опора на инициативу;</w:t>
      </w:r>
    </w:p>
    <w:p w:rsidR="007C2752" w:rsidRPr="007C2752" w:rsidRDefault="007C2752" w:rsidP="007C27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учет интересов ребенка;</w:t>
      </w:r>
    </w:p>
    <w:p w:rsidR="007C2752" w:rsidRPr="007C2752" w:rsidRDefault="007C2752" w:rsidP="007C27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содружество и сотворчество детей и взрослых.</w:t>
      </w:r>
    </w:p>
    <w:p w:rsidR="007C2752" w:rsidRPr="007C2752" w:rsidRDefault="007C2752" w:rsidP="007C275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Формы организации работы</w:t>
      </w:r>
    </w:p>
    <w:p w:rsidR="007C2752" w:rsidRPr="007C2752" w:rsidRDefault="007C2752" w:rsidP="007C275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Проектная деятельность</w:t>
      </w:r>
    </w:p>
    <w:p w:rsidR="007C2752" w:rsidRPr="007C2752" w:rsidRDefault="007C2752" w:rsidP="007C275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Проектная деятельность основана на самостоятельной деятельности подростков: поиске информации для решения поставленной задачи, анализе информации, подготовке финального продукта обсуждения. Роль педагога при реализации такого рода мероприятий носит совещательный, а не руководящий характер. Задача учителя - не предоставлять готовую информацию, а консультировать учащихся во время их самостоятельной деятельности, помогать при организации эффективного взаимодействия подростков друг с другом, при необходимости </w:t>
      </w:r>
      <w:proofErr w:type="gramStart"/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выполнять роль</w:t>
      </w:r>
      <w:proofErr w:type="gramEnd"/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«фильтра» для некоторых из предлагаемых идей.</w:t>
      </w:r>
    </w:p>
    <w:p w:rsidR="007C2752" w:rsidRPr="007C2752" w:rsidRDefault="007C2752" w:rsidP="007C275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Данная программа предусматривает такие варианты проектной деятельности, как:</w:t>
      </w:r>
    </w:p>
    <w:p w:rsidR="007C2752" w:rsidRPr="007C2752" w:rsidRDefault="007C2752" w:rsidP="007C27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исследовательские, </w:t>
      </w: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где подросткам предлагается проанализировать результаты эксперимента или провести свой собственный эксперимент («Движение и здоровье», «Почему нужен завтрак», «Почему нужно чистить зубы»);</w:t>
      </w:r>
    </w:p>
    <w:p w:rsidR="007C2752" w:rsidRPr="007C2752" w:rsidRDefault="007C2752" w:rsidP="007C27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творческие, </w:t>
      </w: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где результатом деятельности является самостоятельный творческий продукт, придуманный самими подростками («Игротека», «Классный завтрак», «Планируем день», «Мой выходной день»).</w:t>
      </w:r>
    </w:p>
    <w:p w:rsidR="007C2752" w:rsidRPr="007C2752" w:rsidRDefault="007C2752" w:rsidP="007C275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Дискуссионные формы</w:t>
      </w:r>
    </w:p>
    <w:p w:rsidR="007C2752" w:rsidRPr="007C2752" w:rsidRDefault="007C2752" w:rsidP="007C275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lastRenderedPageBreak/>
        <w:t>Для дискуссионных форм работы выбирается тема, не имеющая единственного, однозначного решения (вряд ли получится дискуссия о правилах чистки зубов, однако можно обсудить варианты организации распорядка дня и т. д.). При выборе темы необходимо учитывать как актуальные интересы детей (обсуждать можно только то, что привлекает внимание), так и имеющийся у них опыт, готовность обсуждать предложенную тему. Основное правило при проведении дискуссии - нет неправильных мнений, любое мнение имеет право на существование (если оно обосновано).</w:t>
      </w:r>
    </w:p>
    <w:p w:rsidR="007C2752" w:rsidRPr="007C2752" w:rsidRDefault="007C2752" w:rsidP="007C275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Дискуссии не используются как самостоятельная форма работы, а являются составным компонентом большинства из форм. Это связано с возрастом подростков. С одной стороны, для участия в полноценной дискуссии нужны специальные навыки и умения, которых ещё нет у младших подростков и которые необходимо формировать. С другой стороны, использование элементов дискуссии внутри других организационных форм позволяет удовлетворить стремление подростков к самостоятельности, признанию, взрослости.</w:t>
      </w:r>
    </w:p>
    <w:p w:rsidR="007C2752" w:rsidRPr="007C2752" w:rsidRDefault="007C2752" w:rsidP="007C275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Игры</w:t>
      </w:r>
    </w:p>
    <w:p w:rsidR="007C2752" w:rsidRPr="007C2752" w:rsidRDefault="007C2752" w:rsidP="007C275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Игровые формы работы позволяют заинтересовать подростков, привлечь их внимание к аспектам проблемы, которые исходно не кажутся значимыми, привлекательными. Большинство игровых форм, используемых в пособии, носят соревновательный характер (Викторина гигиена, Кулинарная эстафета, игра «Кулинарные посиделки»).</w:t>
      </w:r>
    </w:p>
    <w:p w:rsidR="007C2752" w:rsidRPr="007C2752" w:rsidRDefault="007C2752" w:rsidP="007C275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Мини-лекция</w:t>
      </w:r>
    </w:p>
    <w:p w:rsidR="007C2752" w:rsidRPr="007C2752" w:rsidRDefault="007C2752" w:rsidP="007C275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Мини-лекция является составной частью большинства предлагаемых форм работы. Основная цель проведения мини-лекции - представить подросткам необходимый для выполнения последующего задания объём информации.</w:t>
      </w:r>
    </w:p>
    <w:p w:rsidR="007C2752" w:rsidRPr="007C2752" w:rsidRDefault="007C2752" w:rsidP="007C275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Продолжительность мини-лекции - не более 7 минут. Её содержание должно включать не более 3-4 основных тезисов. При этом каждый из тезисов следует подкреплять конкретным примером. В своём выступлении следует избегать обилия специальных терминов, причём предварительно нужно уточнить, правильно ли понимают эти термины учащиеся. Выступление не должно быть слишком наукообразным.</w:t>
      </w:r>
    </w:p>
    <w:p w:rsidR="007C2752" w:rsidRPr="007C2752" w:rsidRDefault="007C2752" w:rsidP="007C275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Повысит эффективность мини-лекции презентация. Она может состоять из одного</w:t>
      </w:r>
    </w:p>
    <w:p w:rsidR="007C2752" w:rsidRPr="007C2752" w:rsidRDefault="007C2752" w:rsidP="007C275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слайда, на котором кратко записаны основные тезисы. Этот слайд целесообразно оставить на экране в классе во время последующей работы учащихся как подсказку, помогающую выполнить задание.</w:t>
      </w:r>
    </w:p>
    <w:p w:rsidR="007C2752" w:rsidRPr="007C2752" w:rsidRDefault="007C2752" w:rsidP="007C275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 xml:space="preserve">Личностные, </w:t>
      </w:r>
      <w:proofErr w:type="spellStart"/>
      <w:r w:rsidRPr="007C2752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метапредметные</w:t>
      </w:r>
      <w:proofErr w:type="spellEnd"/>
      <w:r w:rsidRPr="007C2752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 xml:space="preserve"> и предметные результаты освоения программы</w:t>
      </w:r>
    </w:p>
    <w:p w:rsidR="007C2752" w:rsidRPr="007C2752" w:rsidRDefault="007C2752" w:rsidP="007C27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proofErr w:type="gramStart"/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7C2752" w:rsidRPr="007C2752" w:rsidRDefault="007C2752" w:rsidP="007C275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Основная образовательная программа учреждения предусматривает достижение сл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едующих результатов образования</w:t>
      </w:r>
    </w:p>
    <w:p w:rsidR="007C2752" w:rsidRPr="007C2752" w:rsidRDefault="007C2752" w:rsidP="007C275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личностные результаты — готовность и способность обучающихся к саморазвитию, </w:t>
      </w:r>
      <w:proofErr w:type="spellStart"/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сформированность</w:t>
      </w:r>
      <w:proofErr w:type="spellEnd"/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сформированность</w:t>
      </w:r>
      <w:proofErr w:type="spellEnd"/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основ российской, гражданской идентичности;</w:t>
      </w:r>
    </w:p>
    <w:p w:rsidR="007C2752" w:rsidRPr="007C2752" w:rsidRDefault="007C2752" w:rsidP="007C275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proofErr w:type="spellStart"/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метапредметные</w:t>
      </w:r>
      <w:proofErr w:type="spellEnd"/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результаты — освоенные </w:t>
      </w:r>
      <w:proofErr w:type="gramStart"/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обучающимися</w:t>
      </w:r>
      <w:proofErr w:type="gramEnd"/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универсальные учебные действия (познавательные, регулятивные и коммуникативные);</w:t>
      </w:r>
    </w:p>
    <w:p w:rsidR="007C2752" w:rsidRPr="007C2752" w:rsidRDefault="007C2752" w:rsidP="007C275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proofErr w:type="gramStart"/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предметные результаты — освоенный обучающимися в ходе изучения модулей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7C2752" w:rsidRPr="007C2752" w:rsidRDefault="007C2752" w:rsidP="007C275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lastRenderedPageBreak/>
        <w:t>Личностными результатами программы внеурочной деятельности по спортивно-оздоровительному направлению является формирование следующих умений:</w:t>
      </w:r>
    </w:p>
    <w:p w:rsidR="007C2752" w:rsidRPr="007C2752" w:rsidRDefault="007C2752" w:rsidP="007C27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>Определять </w:t>
      </w: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и</w:t>
      </w:r>
      <w:r w:rsidRPr="007C2752"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> высказывать </w:t>
      </w: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под руководством учителя самые простые и общие для всех людей правила поведения при сотрудничестве (этические нормы);</w:t>
      </w:r>
    </w:p>
    <w:p w:rsidR="007C2752" w:rsidRPr="007C2752" w:rsidRDefault="007C2752" w:rsidP="007C275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7C2752"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>делать выбор,</w:t>
      </w: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при поддержке других участников группы и педагога, как поступить.</w:t>
      </w:r>
    </w:p>
    <w:p w:rsidR="007C2752" w:rsidRPr="007C2752" w:rsidRDefault="007C2752" w:rsidP="007C275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proofErr w:type="spellStart"/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Метапредметными</w:t>
      </w:r>
      <w:proofErr w:type="spellEnd"/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результатами программы внеурочной деятельности по спортивно-оздоровительному направлению - является формирование следующих универсальных учебных действий (УУД):</w:t>
      </w:r>
    </w:p>
    <w:p w:rsidR="007C2752" w:rsidRPr="007C2752" w:rsidRDefault="007C2752" w:rsidP="007C275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>Регулятивные УУД:</w:t>
      </w:r>
    </w:p>
    <w:p w:rsidR="007C2752" w:rsidRPr="007C2752" w:rsidRDefault="007C2752" w:rsidP="007C275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>Определять </w:t>
      </w:r>
      <w:r w:rsidRPr="007C2752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и</w:t>
      </w:r>
      <w:r w:rsidRPr="007C2752"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> формулировать </w:t>
      </w: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цель деятельности на уроке с помощью учителя.</w:t>
      </w:r>
    </w:p>
    <w:p w:rsidR="007C2752" w:rsidRPr="007C2752" w:rsidRDefault="007C2752" w:rsidP="007C275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>Проговаривать </w:t>
      </w: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последовательность действий на уроке.</w:t>
      </w:r>
    </w:p>
    <w:p w:rsidR="007C2752" w:rsidRPr="007C2752" w:rsidRDefault="007C2752" w:rsidP="007C275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Учить </w:t>
      </w:r>
      <w:r w:rsidRPr="007C2752"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>высказывать</w:t>
      </w: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 своё предположение на основе работы с иллюстрацией, </w:t>
      </w:r>
      <w:proofErr w:type="spellStart"/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учить</w:t>
      </w:r>
      <w:r w:rsidRPr="007C2752"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>работать</w:t>
      </w:r>
      <w:proofErr w:type="spellEnd"/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по предложенному учителем плану.</w:t>
      </w:r>
    </w:p>
    <w:p w:rsidR="007C2752" w:rsidRPr="007C2752" w:rsidRDefault="007C2752" w:rsidP="007C275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7C2752" w:rsidRPr="007C2752" w:rsidRDefault="007C2752" w:rsidP="007C275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Учиться совместно с учителем и другими</w:t>
      </w:r>
    </w:p>
    <w:p w:rsidR="007C2752" w:rsidRPr="007C2752" w:rsidRDefault="007C2752" w:rsidP="007C275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учениками </w:t>
      </w:r>
      <w:r w:rsidRPr="007C2752"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>давать</w:t>
      </w: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  <w:proofErr w:type="gramStart"/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эмоциональную</w:t>
      </w:r>
      <w:proofErr w:type="gramEnd"/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  <w:proofErr w:type="spellStart"/>
      <w:r w:rsidRPr="007C2752"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>оценку</w:t>
      </w: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деятельности</w:t>
      </w:r>
      <w:proofErr w:type="spellEnd"/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класса на уроке.</w:t>
      </w:r>
    </w:p>
    <w:p w:rsidR="007C2752" w:rsidRPr="007C2752" w:rsidRDefault="007C2752" w:rsidP="007C275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7C2752" w:rsidRPr="007C2752" w:rsidRDefault="007C2752" w:rsidP="007C275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>Познавательные УУД:</w:t>
      </w:r>
    </w:p>
    <w:p w:rsidR="007C2752" w:rsidRPr="007C2752" w:rsidRDefault="007C2752" w:rsidP="007C275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Делать предварительный отбор источников информации: </w:t>
      </w:r>
      <w:r w:rsidRPr="007C2752"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>ориентироваться</w:t>
      </w: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в учебнике (на развороте, в оглавлении, в словаре).</w:t>
      </w:r>
    </w:p>
    <w:p w:rsidR="007C2752" w:rsidRPr="007C2752" w:rsidRDefault="007C2752" w:rsidP="007C275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Добывать новые знания: </w:t>
      </w:r>
      <w:r w:rsidRPr="007C2752"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>находить ответы</w:t>
      </w: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на вопросы, используя учебник, свой жизненный опыт и информацию, полученную на уроке.</w:t>
      </w:r>
    </w:p>
    <w:p w:rsidR="007C2752" w:rsidRPr="007C2752" w:rsidRDefault="007C2752" w:rsidP="007C275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Перерабатывать полученную информацию: </w:t>
      </w:r>
      <w:r w:rsidRPr="007C2752"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>делать</w:t>
      </w: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выводы в результате совместной работы всего класса.</w:t>
      </w:r>
    </w:p>
    <w:p w:rsidR="007C2752" w:rsidRPr="007C2752" w:rsidRDefault="007C2752" w:rsidP="007C275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7C2752" w:rsidRPr="007C2752" w:rsidRDefault="007C2752" w:rsidP="007C275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7C2752" w:rsidRPr="007C2752" w:rsidRDefault="007C2752" w:rsidP="007C275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>Коммуникативные УУД</w:t>
      </w:r>
      <w:r w:rsidRPr="007C2752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:</w:t>
      </w:r>
    </w:p>
    <w:p w:rsidR="007C2752" w:rsidRPr="007C2752" w:rsidRDefault="007C2752" w:rsidP="007C275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7C2752" w:rsidRPr="007C2752" w:rsidRDefault="007C2752" w:rsidP="007C275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>Слушать </w:t>
      </w: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и</w:t>
      </w:r>
      <w:r w:rsidRPr="007C2752"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> понимать </w:t>
      </w: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речь других.</w:t>
      </w:r>
    </w:p>
    <w:p w:rsidR="007C2752" w:rsidRPr="007C2752" w:rsidRDefault="007C2752" w:rsidP="007C275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7C2752" w:rsidRPr="007C2752" w:rsidRDefault="007C2752" w:rsidP="007C275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lastRenderedPageBreak/>
        <w:t>Совместно договариваться о правилах общения и поведения в школе и следовать им.</w:t>
      </w:r>
    </w:p>
    <w:p w:rsidR="007C2752" w:rsidRPr="007C2752" w:rsidRDefault="007C2752" w:rsidP="007C275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Учиться выполнять различные роли в группе (лидера, исполнителя, критика).</w:t>
      </w:r>
    </w:p>
    <w:p w:rsidR="007C2752" w:rsidRPr="007C2752" w:rsidRDefault="007C2752" w:rsidP="007C275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7C2752" w:rsidRPr="007C2752" w:rsidRDefault="007C2752" w:rsidP="007C275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szCs w:val="21"/>
          <w:lang w:eastAsia="ru-RU"/>
        </w:rPr>
        <w:t>Оздоровительные результаты программы внеурочной деятельности:</w:t>
      </w:r>
    </w:p>
    <w:p w:rsidR="007C2752" w:rsidRPr="007C2752" w:rsidRDefault="007C2752" w:rsidP="007C275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осознание </w:t>
      </w:r>
      <w:proofErr w:type="gramStart"/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обучающимися</w:t>
      </w:r>
      <w:proofErr w:type="gramEnd"/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вно-оздоровительные мероприятия</w:t>
      </w:r>
    </w:p>
    <w:p w:rsidR="007C2752" w:rsidRPr="007C2752" w:rsidRDefault="007C2752" w:rsidP="007C275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7C2752" w:rsidRPr="007C2752" w:rsidRDefault="007C2752" w:rsidP="007C2752">
      <w:pPr>
        <w:spacing w:after="150" w:line="240" w:lineRule="auto"/>
        <w:ind w:right="15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</w:t>
      </w:r>
    </w:p>
    <w:p w:rsidR="007C2752" w:rsidRPr="007C2752" w:rsidRDefault="007C2752" w:rsidP="007C2752">
      <w:pPr>
        <w:spacing w:after="0" w:line="240" w:lineRule="auto"/>
        <w:rPr>
          <w:rFonts w:ascii="Trebuchet MS" w:eastAsia="Times New Roman" w:hAnsi="Trebuchet MS" w:cs="Times New Roman"/>
          <w:color w:val="25B5F1"/>
          <w:sz w:val="21"/>
          <w:szCs w:val="21"/>
          <w:lang w:eastAsia="ru-RU"/>
        </w:rPr>
      </w:pPr>
      <w:r w:rsidRPr="007C2752">
        <w:rPr>
          <w:rFonts w:ascii="Trebuchet MS" w:eastAsia="Times New Roman" w:hAnsi="Trebuchet MS" w:cs="Times New Roman"/>
          <w:color w:val="25B5F1"/>
          <w:sz w:val="21"/>
          <w:szCs w:val="21"/>
          <w:lang w:eastAsia="ru-RU"/>
        </w:rPr>
        <w:t>Автор: </w:t>
      </w:r>
      <w:r>
        <w:rPr>
          <w:rFonts w:ascii="Trebuchet MS" w:eastAsia="Times New Roman" w:hAnsi="Trebuchet MS" w:cs="Times New Roman"/>
          <w:color w:val="25B5F1"/>
          <w:sz w:val="21"/>
          <w:szCs w:val="21"/>
          <w:lang w:eastAsia="ru-RU"/>
        </w:rPr>
        <w:t>Титова Т.Г.</w:t>
      </w:r>
      <w:bookmarkStart w:id="0" w:name="_GoBack"/>
      <w:bookmarkEnd w:id="0"/>
    </w:p>
    <w:p w:rsidR="009D07E8" w:rsidRDefault="007C2752"/>
    <w:sectPr w:rsidR="009D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886"/>
    <w:multiLevelType w:val="multilevel"/>
    <w:tmpl w:val="1742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13FF7"/>
    <w:multiLevelType w:val="multilevel"/>
    <w:tmpl w:val="4794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24A90"/>
    <w:multiLevelType w:val="multilevel"/>
    <w:tmpl w:val="6FFE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F7D96"/>
    <w:multiLevelType w:val="multilevel"/>
    <w:tmpl w:val="5FDCE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57EFE"/>
    <w:multiLevelType w:val="multilevel"/>
    <w:tmpl w:val="396E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A1979"/>
    <w:multiLevelType w:val="multilevel"/>
    <w:tmpl w:val="D9AA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61E8F"/>
    <w:multiLevelType w:val="multilevel"/>
    <w:tmpl w:val="FA345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62189D"/>
    <w:multiLevelType w:val="multilevel"/>
    <w:tmpl w:val="F6EC6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860AB"/>
    <w:multiLevelType w:val="multilevel"/>
    <w:tmpl w:val="9DE8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232D3A"/>
    <w:multiLevelType w:val="multilevel"/>
    <w:tmpl w:val="9118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47672A"/>
    <w:multiLevelType w:val="multilevel"/>
    <w:tmpl w:val="1760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D1B57"/>
    <w:multiLevelType w:val="multilevel"/>
    <w:tmpl w:val="02B8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895CC5"/>
    <w:multiLevelType w:val="multilevel"/>
    <w:tmpl w:val="64EC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AC34B0"/>
    <w:multiLevelType w:val="multilevel"/>
    <w:tmpl w:val="FCFC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76D90"/>
    <w:multiLevelType w:val="multilevel"/>
    <w:tmpl w:val="1DB0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9718CA"/>
    <w:multiLevelType w:val="multilevel"/>
    <w:tmpl w:val="875A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F5045F"/>
    <w:multiLevelType w:val="multilevel"/>
    <w:tmpl w:val="A91C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B808F6"/>
    <w:multiLevelType w:val="multilevel"/>
    <w:tmpl w:val="EDC0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524C9A"/>
    <w:multiLevelType w:val="multilevel"/>
    <w:tmpl w:val="CAF4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1B5588"/>
    <w:multiLevelType w:val="multilevel"/>
    <w:tmpl w:val="F0AE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9F7A14"/>
    <w:multiLevelType w:val="multilevel"/>
    <w:tmpl w:val="6660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4E3573"/>
    <w:multiLevelType w:val="multilevel"/>
    <w:tmpl w:val="56FA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1B4C63"/>
    <w:multiLevelType w:val="multilevel"/>
    <w:tmpl w:val="82E62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500680"/>
    <w:multiLevelType w:val="multilevel"/>
    <w:tmpl w:val="2FF6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C05DF2"/>
    <w:multiLevelType w:val="multilevel"/>
    <w:tmpl w:val="B450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D15C95"/>
    <w:multiLevelType w:val="multilevel"/>
    <w:tmpl w:val="FAA8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FD709A"/>
    <w:multiLevelType w:val="multilevel"/>
    <w:tmpl w:val="41DCE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A24463"/>
    <w:multiLevelType w:val="multilevel"/>
    <w:tmpl w:val="A35C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6"/>
  </w:num>
  <w:num w:numId="3">
    <w:abstractNumId w:val="22"/>
  </w:num>
  <w:num w:numId="4">
    <w:abstractNumId w:val="13"/>
  </w:num>
  <w:num w:numId="5">
    <w:abstractNumId w:val="9"/>
  </w:num>
  <w:num w:numId="6">
    <w:abstractNumId w:val="25"/>
  </w:num>
  <w:num w:numId="7">
    <w:abstractNumId w:val="2"/>
  </w:num>
  <w:num w:numId="8">
    <w:abstractNumId w:val="23"/>
  </w:num>
  <w:num w:numId="9">
    <w:abstractNumId w:val="10"/>
  </w:num>
  <w:num w:numId="10">
    <w:abstractNumId w:val="16"/>
  </w:num>
  <w:num w:numId="11">
    <w:abstractNumId w:val="17"/>
  </w:num>
  <w:num w:numId="12">
    <w:abstractNumId w:val="8"/>
  </w:num>
  <w:num w:numId="13">
    <w:abstractNumId w:val="1"/>
  </w:num>
  <w:num w:numId="14">
    <w:abstractNumId w:val="7"/>
  </w:num>
  <w:num w:numId="15">
    <w:abstractNumId w:val="0"/>
  </w:num>
  <w:num w:numId="16">
    <w:abstractNumId w:val="18"/>
  </w:num>
  <w:num w:numId="17">
    <w:abstractNumId w:val="12"/>
  </w:num>
  <w:num w:numId="18">
    <w:abstractNumId w:val="27"/>
  </w:num>
  <w:num w:numId="19">
    <w:abstractNumId w:val="3"/>
  </w:num>
  <w:num w:numId="20">
    <w:abstractNumId w:val="21"/>
  </w:num>
  <w:num w:numId="21">
    <w:abstractNumId w:val="11"/>
  </w:num>
  <w:num w:numId="22">
    <w:abstractNumId w:val="6"/>
  </w:num>
  <w:num w:numId="23">
    <w:abstractNumId w:val="20"/>
  </w:num>
  <w:num w:numId="24">
    <w:abstractNumId w:val="19"/>
  </w:num>
  <w:num w:numId="25">
    <w:abstractNumId w:val="4"/>
  </w:num>
  <w:num w:numId="26">
    <w:abstractNumId w:val="15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52"/>
    <w:rsid w:val="003D0402"/>
    <w:rsid w:val="007C2752"/>
    <w:rsid w:val="00C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1882</Words>
  <Characters>10728</Characters>
  <Application>Microsoft Office Word</Application>
  <DocSecurity>0</DocSecurity>
  <Lines>89</Lines>
  <Paragraphs>25</Paragraphs>
  <ScaleCrop>false</ScaleCrop>
  <Company/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2021-10-01T16:05:00Z</dcterms:created>
  <dcterms:modified xsi:type="dcterms:W3CDTF">2021-10-01T16:11:00Z</dcterms:modified>
</cp:coreProperties>
</file>