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5FB" w:rsidRDefault="00BC05FB" w:rsidP="00F127F5">
      <w:pPr>
        <w:pStyle w:val="1"/>
        <w:pageBreakBefore/>
        <w:jc w:val="center"/>
        <w:rPr>
          <w:rFonts w:ascii="Times New Roman" w:hAnsi="Times New Roman" w:cs="Times New Roman"/>
          <w:iCs/>
          <w:kern w:val="36"/>
        </w:rPr>
      </w:pPr>
      <w:r>
        <w:rPr>
          <w:rFonts w:ascii="Times New Roman" w:hAnsi="Times New Roman" w:cs="Times New Roman"/>
          <w:iCs/>
          <w:kern w:val="36"/>
        </w:rPr>
        <w:t xml:space="preserve">«Нестандартное </w:t>
      </w:r>
      <w:r w:rsidR="00F127F5">
        <w:rPr>
          <w:rFonts w:ascii="Times New Roman" w:hAnsi="Times New Roman" w:cs="Times New Roman"/>
          <w:iCs/>
          <w:kern w:val="36"/>
        </w:rPr>
        <w:t>физкульт</w:t>
      </w:r>
      <w:r>
        <w:rPr>
          <w:rFonts w:ascii="Times New Roman" w:hAnsi="Times New Roman" w:cs="Times New Roman"/>
          <w:iCs/>
          <w:kern w:val="36"/>
        </w:rPr>
        <w:t xml:space="preserve">урное оборудование в условиях применения </w:t>
      </w:r>
      <w:proofErr w:type="spellStart"/>
      <w:r>
        <w:rPr>
          <w:rFonts w:ascii="Times New Roman" w:hAnsi="Times New Roman" w:cs="Times New Roman"/>
          <w:iCs/>
          <w:kern w:val="36"/>
        </w:rPr>
        <w:t>здоровьесберегающих</w:t>
      </w:r>
      <w:proofErr w:type="spellEnd"/>
      <w:r>
        <w:rPr>
          <w:rFonts w:ascii="Times New Roman" w:hAnsi="Times New Roman" w:cs="Times New Roman"/>
          <w:iCs/>
          <w:kern w:val="36"/>
        </w:rPr>
        <w:t xml:space="preserve"> технологий в ДОУ»</w:t>
      </w:r>
    </w:p>
    <w:p w:rsidR="00BC05FB" w:rsidRDefault="00BC05FB" w:rsidP="00BC05FB">
      <w:pPr>
        <w:shd w:val="clear" w:color="auto" w:fill="FFFFFF"/>
        <w:jc w:val="center"/>
        <w:outlineLvl w:val="3"/>
        <w:rPr>
          <w:bCs/>
          <w:sz w:val="28"/>
          <w:szCs w:val="28"/>
        </w:rPr>
      </w:pPr>
    </w:p>
    <w:p w:rsidR="00BC05FB" w:rsidRDefault="00BC05FB" w:rsidP="00BC05FB">
      <w:pPr>
        <w:shd w:val="clear" w:color="auto" w:fill="FFFFFF"/>
        <w:jc w:val="center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>Пояснительная записка</w:t>
      </w:r>
    </w:p>
    <w:p w:rsidR="00BC05FB" w:rsidRDefault="00BC05FB" w:rsidP="00BC05FB"/>
    <w:p w:rsidR="00BC05FB" w:rsidRDefault="00BC05FB" w:rsidP="00BC05F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Двигательная активность является естественной потребностью организма человека. Особое значение движения имеют в дошкольном возрасте. Создание интереса к физическим упражнениям, обеспечение более дифференцированного подхода к подбору движений, повышению двигательной активности способствует использование нестандартного оборудования. </w:t>
      </w:r>
    </w:p>
    <w:p w:rsidR="00BC05FB" w:rsidRDefault="00BC05FB" w:rsidP="00BC05F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Целесообразный подбор и рациональное использование такого оборудования и пособий способствует формированию разнообразных двигательных умений и навыков, развитию физических качеств и творческих способностей, воспитанию нравственно-волевых качеств, повышению интереса к разным спортивным играм и физическим упражнениям. Наряду с этим решаются задачи, направленные на укрепление здоровья детей и их полноценное психофизическое развитие.</w:t>
      </w:r>
    </w:p>
    <w:p w:rsidR="00BC05FB" w:rsidRDefault="00BC05FB" w:rsidP="00BC05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Физкультурно-оздоровительная работа в детском саду является неотъемлемой составной частью формирования здорового образа жизни детей. Поэтому внедрение в педагогический процесс ДОУ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 достаточно значимо и актуально на сегодняшний день. В основе применения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 мы определили актуальность разработки, внедрения и апробирования нестандартного оборудования в условиях детского образовательного учреждения на занятиях физической культуры, различных оздоровительных мероприятий, проходящих в спортивном зале и территориях групп.</w:t>
      </w:r>
    </w:p>
    <w:p w:rsidR="00BC05FB" w:rsidRDefault="00BC05FB" w:rsidP="00BC05F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Нестандартное оборудование используется во всех видах детской деятельности – как в организованной (физкультурные занятия, утренняя гимнастика и т.д.), так и в самостоятельной, свободной (отдых, индивидуальные занятия и игры). Они позволяют повысить двигательную активность ребёнка, облегчить адаптацию, развить основные движения, поддержать положительные эмоции, разнообразить игровую деятельность, повысить уровень </w:t>
      </w:r>
      <w:proofErr w:type="spellStart"/>
      <w:r>
        <w:rPr>
          <w:color w:val="000000"/>
          <w:sz w:val="28"/>
          <w:szCs w:val="28"/>
        </w:rPr>
        <w:t>воспитательно</w:t>
      </w:r>
      <w:proofErr w:type="spellEnd"/>
      <w:r>
        <w:rPr>
          <w:color w:val="000000"/>
          <w:sz w:val="28"/>
          <w:szCs w:val="28"/>
        </w:rPr>
        <w:t>-образовательного процесса, развивать каждого ребёнка с учётом его интересов и желаний.</w:t>
      </w:r>
    </w:p>
    <w:p w:rsidR="00BC05FB" w:rsidRDefault="00BC05FB" w:rsidP="00BC05FB">
      <w:pPr>
        <w:pStyle w:val="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Целью данной разработки является расширение предметно - развивающей среды, путём создания нового нестандартного оборудования, помогающего полноценному физическому и психическому развитию детей дошкольного возраста.</w:t>
      </w:r>
    </w:p>
    <w:p w:rsidR="00BC05FB" w:rsidRDefault="00BC05FB" w:rsidP="00BC05F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Важным направлением в формировании у детей основ здорового образа жизни является правильно организованная предметно-пространственная среда, прежде всего это двигательная предметно-развивающая среда. Она </w:t>
      </w:r>
      <w:r>
        <w:rPr>
          <w:sz w:val="28"/>
          <w:szCs w:val="28"/>
        </w:rPr>
        <w:lastRenderedPageBreak/>
        <w:t>должна носить развивающий характер, быть разнообразной, динамичной, трансформируемой, функциональной. Учитывая эти условия, мною было создано нестандартное, многофункциональное оборудование, отвечающее гигиеническим, анатомо-физиологическим, психическим и эстетическим требованиям и насыщено им пространство физкультурного зала. Установленное оборудование, вызывало не только большой восторг у детей, но и позволило расширить возможности для выполнения разнообразных движений и упражнений.</w:t>
      </w:r>
    </w:p>
    <w:p w:rsidR="00BC05FB" w:rsidRDefault="00BC05FB" w:rsidP="00BC05F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Используя нестандартное оборудование, я вношу элементы необычности, этим самым вызываю интерес у детей и желание поиграть с новыми для них атрибутами. Ребята с большим удовольствием лазают, бегают, прыгают, выполняют всевозможные упражнения, играют в подвижные игры. Поэтому крайне необходимо удовлетворить потребность ребенка в движении. Оно служит важным условием формирования всех систем и функций организма, одним из способов познания мира, ориентировки в нем, а также средством всестороннего развития дошкольника.</w:t>
      </w:r>
    </w:p>
    <w:p w:rsidR="00BC05FB" w:rsidRDefault="00BC05FB" w:rsidP="00BC05F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Движение - основа здоровья, поэтому я – инструктор по физкультуре, ставлю перед собой следующие задачи: </w:t>
      </w:r>
    </w:p>
    <w:p w:rsidR="00BC05FB" w:rsidRDefault="00BC05FB" w:rsidP="00BC05F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создавать развивающую среду, внедряя нестандартное оборудование;</w:t>
      </w:r>
    </w:p>
    <w:p w:rsidR="00BC05FB" w:rsidRDefault="00BC05FB" w:rsidP="00BC05F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помогать детям, накапливать опыт знаний для укрепления физического и психического здоровья;</w:t>
      </w:r>
    </w:p>
    <w:p w:rsidR="00BC05FB" w:rsidRDefault="00BC05FB" w:rsidP="00BC05F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стимулировать к включению в процесс двигательной активности, побуждать ребёнка к самопознанию, создавать условия для внутренней активности личности;</w:t>
      </w:r>
    </w:p>
    <w:p w:rsidR="00BC05FB" w:rsidRDefault="00BC05FB" w:rsidP="00BC05F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направлять совместную работу всего педагогического коллектива и родителей на развитие и закаливание организма;</w:t>
      </w:r>
    </w:p>
    <w:p w:rsidR="00BC05FB" w:rsidRDefault="00BC05FB" w:rsidP="00BC05F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навыки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поведения дошкольника, направленные на осознанное сохранение и укрепление своего здоровья, что позволяет быть физически, душевно и социально более благополучными при переходе от искусственно структурированной окружающей обстановки ДОУ к ситуациям реального мира, повседневной жизни.</w:t>
      </w:r>
    </w:p>
    <w:p w:rsidR="00BC05FB" w:rsidRDefault="00BC05FB" w:rsidP="00F127F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Как показала практика, одна только развивающая среда уже позволяет повысить двигательную активность, подтолкнуть дошкольника к движению, совершаемому по собственной воле, желанию, без принуждения. Нестандартное оборудование - это всегда дополнительный стимул активизации физкультурно-оздоровительной работы. Разработанные мной пособия и нестандартное оборудование - несложные и недорогие. Использование этих пособий и оборудования увеличивает количество упражнений для разных групп мышц, а также позволяет применять дифференцированный метод работы с ребятами.</w:t>
      </w:r>
    </w:p>
    <w:p w:rsidR="00BC05FB" w:rsidRDefault="00BC05FB" w:rsidP="00BC05F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ТРЕНАЖЁР «ТРАПЕЦИЯ»</w:t>
      </w:r>
    </w:p>
    <w:p w:rsidR="00BC05FB" w:rsidRDefault="00BC05FB" w:rsidP="00BC05FB">
      <w:pPr>
        <w:pStyle w:val="a4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Формирование правильной осанки – один из важнейших моментов в воспитании здорового ребёнка. Ведь от осанки зависит и общее состояние организма, и функционирование внутренних органов, и правильное развитие грудной клетки. Содействовать этому будут упражнения на удобном, компактном и многофункциональном тренажёре «Трапеция» (за основу я взяла тренажёр «</w:t>
      </w:r>
      <w:proofErr w:type="spellStart"/>
      <w:r>
        <w:rPr>
          <w:sz w:val="28"/>
          <w:szCs w:val="28"/>
        </w:rPr>
        <w:t>Триенгл</w:t>
      </w:r>
      <w:proofErr w:type="spellEnd"/>
      <w:r>
        <w:rPr>
          <w:sz w:val="28"/>
          <w:szCs w:val="28"/>
        </w:rPr>
        <w:t>», созданный коллегами из г. Черкассы). «Трапеция» состоит из четырёх досок длинною 1метр 20сантиметров: одна (шириной 7см.) будет верхней гранью тренажёра, следующая основанием, а две остальные (шириной до30см) оббитые ковровым покрытием, - боковыми рёбрами. Кандидат педагогических наук, доцент Н.Н. Ефименко в своей книге «Шея – это очень серьёзно!» (2002г.) говорит о том, что: «Шейная проблема выдвигается в число актуальнейших медико-педагогических проблем». Именно это и натолкнуло меня на мысль оснастить наш тренажер небольшими подушечками, средней жёсткости, чтобы не травмировать шею во время выполнения общеразвивающих упражнений из положения, лёжа, и строго указывать место, где должна находиться шея. Благодаря тому, что «Трапеция» оббита покрытием, я легко могу прицепить на неё те атрибуты, которые буду использовать на конкретном занятии, при помощи ленты-липучки. Это и «</w:t>
      </w:r>
      <w:proofErr w:type="spellStart"/>
      <w:r>
        <w:rPr>
          <w:sz w:val="28"/>
          <w:szCs w:val="28"/>
        </w:rPr>
        <w:t>следочки</w:t>
      </w:r>
      <w:proofErr w:type="spellEnd"/>
      <w:r>
        <w:rPr>
          <w:sz w:val="28"/>
          <w:szCs w:val="28"/>
        </w:rPr>
        <w:t>», показывающие направление и расположение стопы, и «колючие» коврики для массажа, и подушечки для шеи, и декоративные атрибуты (водоросли, цветочки и т.д.) для создания интереса у детей к развитию сюжета занятия.</w:t>
      </w:r>
    </w:p>
    <w:p w:rsidR="00BC05FB" w:rsidRDefault="00BC05FB" w:rsidP="00BC05FB">
      <w:pPr>
        <w:pStyle w:val="a4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11215" cy="3037205"/>
            <wp:effectExtent l="0" t="0" r="0" b="0"/>
            <wp:docPr id="12" name="Рисунок 12" descr="Копия Изображение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пия Изображение 0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pStyle w:val="a4"/>
        <w:jc w:val="both"/>
        <w:rPr>
          <w:b/>
          <w:color w:val="FF0000"/>
          <w:sz w:val="28"/>
          <w:szCs w:val="28"/>
        </w:rPr>
      </w:pPr>
    </w:p>
    <w:p w:rsidR="00BC05FB" w:rsidRDefault="00BC05FB" w:rsidP="00BC05FB">
      <w:pPr>
        <w:pStyle w:val="a4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 xml:space="preserve">Тренажёр «Трапеция» предназначен для выполнения на нём </w:t>
      </w:r>
      <w:r>
        <w:rPr>
          <w:b/>
          <w:sz w:val="28"/>
          <w:szCs w:val="28"/>
        </w:rPr>
        <w:t>упражнений для профилактики нарушений осанки и укрепления мышечного корсета.</w:t>
      </w:r>
    </w:p>
    <w:p w:rsidR="00BC05FB" w:rsidRDefault="00BC05FB" w:rsidP="00BC05FB">
      <w:pPr>
        <w:pStyle w:val="a4"/>
        <w:jc w:val="center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377815" cy="2830195"/>
            <wp:effectExtent l="0" t="0" r="0" b="8255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1.И.п.: лёжа грудью на наклонной плоскости, ноги на полу, руки за головой. Вытянуть руки вперёд и выгнуться вверх.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то же. Руки вытянуть назад; развести в стороны.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лёжа грудью на наклонной плоскости, руки вытянуты вдоль туловища. Прогнуться.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лёжа спиной на наклонной плоскости (ноги на полу), руки скрестить, обхватив плечи. Во время вдоха развести руки в стороны. Выдыхая, резко обхватить плечи руками.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 xml:space="preserve">.: лёжа грудью на наклонной плоскости, руки за головой. Выпрямить и поднять левую руку вверх, прогнуться назад. Вернуться в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Повторить то же правой рукой.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 xml:space="preserve">.: то же. Поднять левую ногу и правую руку, прогнуться. Вернуться в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Повторить то же правой ногой и левой рукой.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7. Перелезать через тренажёр «по-пластунски».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 xml:space="preserve">.: стоя на коленях, опираясь на согнутые в локтях руки, которые находятся на тренажёре. Прогнуться назад, поднимая махом левую ногу. Вернуться в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Повторить то же правой ногой.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 xml:space="preserve">.: лёжа на животе на боковом ребре тренажёра, руки подняты вверх. Отвести правую руку в сторону, потянуться, наклониться за рукой, вернуться в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Повторить то же с левой рукой.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лёжа на спине, на наклонной плоскости. Выполнять упражнение №9.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лёжа на спине, на полу, ступни на наклонной плоскости тренажёра, ноги ровные, руки вытянуты вперёд. Сгибать и разгибать туловище, стараясь дотянуться лбом до колен. Во время выполнения этого упражнения воспитатель может держать ребёнка за ноги.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лёжа параллельно тренажёру, руки подняты вверх, закатываться на тренажёр и скатываться с него. Выполнять упражнение с помощью воспитателя.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13. То же самое, но руки вытянуты вдоль туловища.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14.И.п.: стоя перед тренажёром. Прыжки на плоскостях (пол, первая плоскость, вершина, вторая плоскость, пол). Упражнение выполняется при помощи воспитателя. Нагрузку увеличивать от 3-4 раз до 10-12.</w:t>
      </w:r>
    </w:p>
    <w:p w:rsidR="00BC05FB" w:rsidRDefault="00BC05FB" w:rsidP="00BC05FB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сколиозе рекомендуется выполнять упражнения в другую сторону от искривления.  </w:t>
      </w:r>
    </w:p>
    <w:p w:rsidR="00BC05FB" w:rsidRDefault="00BC05FB" w:rsidP="00BC05FB">
      <w:pPr>
        <w:pStyle w:val="a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Упражнения для профилактики и коррекции плоскостопия, укрепления позвоночника, мышц спины и ног</w:t>
      </w:r>
      <w:r>
        <w:rPr>
          <w:sz w:val="28"/>
          <w:szCs w:val="28"/>
        </w:rPr>
        <w:t>.</w:t>
      </w:r>
    </w:p>
    <w:p w:rsidR="00BC05FB" w:rsidRDefault="00BC05FB" w:rsidP="00BC05F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ЛЁЖА</w:t>
      </w:r>
    </w:p>
    <w:p w:rsidR="00BC05FB" w:rsidRDefault="00BC05FB" w:rsidP="00BC05FB">
      <w:pPr>
        <w:pStyle w:val="a4"/>
        <w:jc w:val="both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6030595" cy="3407410"/>
            <wp:effectExtent l="0" t="0" r="8255" b="2540"/>
            <wp:docPr id="10" name="Рисунок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jc w:val="both"/>
        <w:rPr>
          <w:sz w:val="28"/>
          <w:szCs w:val="28"/>
        </w:rPr>
      </w:pPr>
    </w:p>
    <w:p w:rsidR="00BC05FB" w:rsidRDefault="00BC05FB" w:rsidP="00BC05F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1.И.п.: лёжа на спине, на полу перпендикулярно к тренажёру, руки за головой, ступни вместе на боковом ребре. При помощи пальцев (сгибая и разгибая их) медленно передвигать ноги сначала вверх, добравшись до верхней рейки, положить ступни на неё, вытянуть вперёд правый, затем левый носок. 3-4 раза. А потом спуститься вниз. Выполнить 4-5 раз, через неделю увеличить нагрузку.</w:t>
      </w:r>
    </w:p>
    <w:p w:rsidR="00BC05FB" w:rsidRDefault="00BC05FB" w:rsidP="00BC05F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>
        <w:rPr>
          <w:color w:val="000000"/>
          <w:sz w:val="28"/>
          <w:szCs w:val="28"/>
        </w:rPr>
        <w:t>И.п</w:t>
      </w:r>
      <w:proofErr w:type="spellEnd"/>
      <w:r>
        <w:rPr>
          <w:color w:val="000000"/>
          <w:sz w:val="28"/>
          <w:szCs w:val="28"/>
        </w:rPr>
        <w:t>.: лёжа на спине, ногами к торцевому боку тренажёра, руки за головой, ступни на разных боковых рёбрах. Медленно передвигая, соединить ступни на верхней рейке, а потом опять развести. Повторить 3-4 раза.</w:t>
      </w:r>
    </w:p>
    <w:p w:rsidR="00BC05FB" w:rsidRDefault="00BC05FB" w:rsidP="00BC05F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spellStart"/>
      <w:r>
        <w:rPr>
          <w:color w:val="000000"/>
          <w:sz w:val="28"/>
          <w:szCs w:val="28"/>
        </w:rPr>
        <w:t>И.п</w:t>
      </w:r>
      <w:proofErr w:type="spellEnd"/>
      <w:r>
        <w:rPr>
          <w:color w:val="000000"/>
          <w:sz w:val="28"/>
          <w:szCs w:val="28"/>
        </w:rPr>
        <w:t>.: лёжа на спине, перпендикулярно к ребру тренажёра, руки за головой, ноги согнуты в коленях. Пальчиками ног «бегать» по плоскости бокового ребра. Повторить 4-5 раз.</w:t>
      </w:r>
    </w:p>
    <w:p w:rsidR="00BC05FB" w:rsidRDefault="00BC05FB" w:rsidP="00BC05FB">
      <w:pPr>
        <w:pStyle w:val="a4"/>
        <w:jc w:val="both"/>
        <w:rPr>
          <w:color w:val="0000FF"/>
          <w:sz w:val="28"/>
          <w:szCs w:val="28"/>
        </w:rPr>
      </w:pPr>
    </w:p>
    <w:p w:rsidR="00BC05FB" w:rsidRDefault="00BC05FB" w:rsidP="00BC05F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УПРАЖНЕНИЯ СИДЯ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1.И. п.: сидя на полу лицом к боковому ребру тренажёра с опорой на прямые руки за спиной. Ноги передвигать вверх и вниз по боковому ребру тренажёра, спину держать ровно. Повторить 4-5 раз.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то же. Пальчиками ног «бегать» по плоскости бокового ребра. Повторить 4-5 раз.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сидя на полу лицом к торцевому боку с опорой на прямые руки за спиной, ступни на разных рёбрах. Медленно передвигая, соединить ступни на верхней рейке, а потом опять развести. Повторить 4-5 раз.</w:t>
      </w:r>
    </w:p>
    <w:p w:rsidR="00BC05FB" w:rsidRDefault="00BC05FB" w:rsidP="00BC05FB">
      <w:pPr>
        <w:jc w:val="both"/>
        <w:rPr>
          <w:sz w:val="28"/>
          <w:szCs w:val="28"/>
        </w:rPr>
      </w:pPr>
    </w:p>
    <w:p w:rsidR="00BC05FB" w:rsidRDefault="00BC05FB" w:rsidP="00BC05FB">
      <w:pPr>
        <w:jc w:val="both"/>
        <w:rPr>
          <w:sz w:val="28"/>
          <w:szCs w:val="28"/>
        </w:rPr>
      </w:pP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УПРАЖНЕНИЯ СТОЯ</w:t>
      </w:r>
    </w:p>
    <w:p w:rsidR="00BC05FB" w:rsidRDefault="00BC05FB" w:rsidP="00BC05FB">
      <w:pPr>
        <w:pStyle w:val="a4"/>
        <w:jc w:val="center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3799205" cy="3048000"/>
            <wp:effectExtent l="0" t="0" r="0" b="0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1.И.п.: стоя перед «Трапецией», руки в стороны. Подниматься до вершины по ребру, ноги держать параллельно друг другу, на верхней рейке пройти приставным шагом до конца, спуститься назад, не оборачиваясь.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стоя спиной к тренажёру, руки в стороны или вперёд. Подниматься по ребру к вершине спиной вперёд, спускаться, не оборачиваясь.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стоя перед тренажёром, руки на поясе. Подниматься и спускаться по ребру, ноги ставить «ёлочкой».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стоя перед тренажёром, руки в стороны. Подниматься по одному ребру, спускаться по-другому.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руки на плечах, стоя на тренажёре боком. Подниматься по боковому ребру тренажёра, спускаться вниз по другому ребру. Выполняется левым и правым боком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стоя перед торцевым боком тренажёра, руки за спиной. Подниматься и спускаться по плоскостям тренажёра «восьмёркой», стопы параллельно.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то же. Стопы ставим «ёлочкой».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 xml:space="preserve">.: стоя правой ногой на боковом ребре «Трапеции», а левой – на полу, руки на поясе, левой ногой подняться на носок, развести руки в стороны, вернуться в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 Повторить 3-4 раза.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9. То же самое, поменяв ноги.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И.п</w:t>
      </w:r>
      <w:proofErr w:type="spellEnd"/>
      <w:r>
        <w:rPr>
          <w:sz w:val="28"/>
          <w:szCs w:val="28"/>
        </w:rPr>
        <w:t>.: стоя ступнями на разных рёбрах «Трапеции», руки за головой. Медленно продвигаться вперёд, держа голову ровно.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11. Прыжки с пола на плоскость тренажёра: двумя ногами лицом вперёд, переменные прыжки.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12.И.п.: стоя боком на верхней плоскости тренажёра, руки на поясе. Передвигаться по нему приставным шагом.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>13.И.п.: стоя на вершине трапеции, ноги в танцевальной позиции №3, руки в стороны. Передвигаться по верхней плоскости.</w:t>
      </w: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упражнения из </w:t>
      </w:r>
      <w:proofErr w:type="spellStart"/>
      <w:r>
        <w:rPr>
          <w:color w:val="000000"/>
          <w:sz w:val="28"/>
          <w:szCs w:val="28"/>
        </w:rPr>
        <w:t>и.п</w:t>
      </w:r>
      <w:proofErr w:type="spellEnd"/>
      <w:r>
        <w:rPr>
          <w:color w:val="000000"/>
          <w:sz w:val="28"/>
          <w:szCs w:val="28"/>
        </w:rPr>
        <w:t>.: стоя, сначала выполняют с подстраховкой воспитателя. Нагрузку следует начинать с 3-4 раз, доводить до10-12 раз. Выполнять упражнения следует медленно. Сначала ступню ставить полностью, потом усложнять, поднимая вверх пальцы ног или собирать их в «кулачок». Постепенно переходить на выполнение упражнений на внешней стороне стопы и с перенесением тяжести с пятки на носок.</w:t>
      </w: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Обращая внимание на возраст ребёнка, а также его физическое развитие, предлагать выполнение этих упражнений на разных плоскостях и в положении </w:t>
      </w:r>
      <w:proofErr w:type="spellStart"/>
      <w:r>
        <w:rPr>
          <w:color w:val="000000"/>
          <w:sz w:val="28"/>
          <w:szCs w:val="28"/>
        </w:rPr>
        <w:t>полуприседа</w:t>
      </w:r>
      <w:proofErr w:type="spellEnd"/>
      <w:r>
        <w:rPr>
          <w:color w:val="000000"/>
          <w:sz w:val="28"/>
          <w:szCs w:val="28"/>
        </w:rPr>
        <w:t>.</w:t>
      </w:r>
    </w:p>
    <w:p w:rsidR="00BC05FB" w:rsidRDefault="00BC05FB" w:rsidP="00BC05FB">
      <w:pPr>
        <w:pStyle w:val="a4"/>
        <w:jc w:val="center"/>
        <w:rPr>
          <w:b/>
          <w:sz w:val="28"/>
          <w:szCs w:val="28"/>
        </w:rPr>
      </w:pPr>
    </w:p>
    <w:p w:rsidR="00BC05FB" w:rsidRDefault="00BC05FB" w:rsidP="00BC05F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Дорожка-</w:t>
      </w:r>
      <w:proofErr w:type="spellStart"/>
      <w:r>
        <w:rPr>
          <w:b/>
          <w:sz w:val="28"/>
          <w:szCs w:val="28"/>
        </w:rPr>
        <w:t>трансформер</w:t>
      </w:r>
      <w:proofErr w:type="spellEnd"/>
      <w:r>
        <w:rPr>
          <w:b/>
          <w:sz w:val="28"/>
          <w:szCs w:val="28"/>
        </w:rPr>
        <w:t xml:space="preserve"> «ПОКАТАЙ-КА».</w:t>
      </w:r>
    </w:p>
    <w:p w:rsidR="00BC05FB" w:rsidRDefault="00BC05FB" w:rsidP="00BC05FB">
      <w:pPr>
        <w:pStyle w:val="a4"/>
        <w:jc w:val="center"/>
        <w:rPr>
          <w:b/>
          <w:sz w:val="28"/>
          <w:szCs w:val="28"/>
        </w:rPr>
      </w:pPr>
    </w:p>
    <w:p w:rsidR="00BC05FB" w:rsidRDefault="00BC05FB" w:rsidP="00BC05FB">
      <w:pPr>
        <w:pStyle w:val="a4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180205" cy="2808605"/>
            <wp:effectExtent l="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pStyle w:val="a4"/>
        <w:jc w:val="both"/>
        <w:rPr>
          <w:b/>
          <w:color w:val="FF0000"/>
          <w:sz w:val="28"/>
          <w:szCs w:val="28"/>
        </w:rPr>
      </w:pP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Дорожка «Покатай-ка» состоит из 29 плотно связанных между собой, круглых 30сантимитровых катушек, из плотного картона. Эта дорожка является прекрасным профилактическим оборудованием против плоскостопия, а также тренировочным оборудованием для удержания равновесия. Всё дело в том, что катушки, когда на них наступают, начинают двигаться, покатывать детей (отсюда и произошло название дорожки). Задача ребят – пройти по дорожке, не упав, сохраняя равновесие и осанку. А сами катушки, имея округлую форму, делают непроизвольный массаж. Получается небольшой аттракцион «Пройди – не упади!» Выполнение упражнений на дорожке можно усложнить ходьбой с гимнастической палкой, заведённой за плечи, фиксирующей правильное положение корпуса, или ходьбой с большим мячом, который можно держать перед собой или над головой. Дети также могут производить действия с этими предметами: палку поднимать, держать её перед собой и над головой, или переступать через неё, а мяч перекладывать с одной руки в другую, или подкидывать и ловить. Приложив небольшие усилия, дорожка трансформируется в «заборчик» для перешагивания. А сложив её вдвое, в двойную преграду.</w:t>
      </w: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«Покатай-ка» может служить и горизонтальной целью для метания, если соединить концы и образовать круг. Преимущество этой цели в том, что попавший в неё предмет не выскочит за её пределы, как это часто бывает с плоскими целями. Все упражнения, которые дети выполняют на этой дорожке или с её использованием, приносят ребятам не только позитивные эмоции, но и положительные изменения в состоянии здоровья и развитии ребёнка.</w:t>
      </w: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«РАДУГА-ДУГА»</w:t>
      </w:r>
    </w:p>
    <w:p w:rsidR="00BC05FB" w:rsidRDefault="00BC05FB" w:rsidP="00BC05FB">
      <w:pPr>
        <w:pStyle w:val="a4"/>
        <w:jc w:val="center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Решая такую задачу как, развитие детского воображения, в нашем спортзале появилась волшебная </w:t>
      </w:r>
      <w:r>
        <w:rPr>
          <w:b/>
          <w:sz w:val="28"/>
          <w:szCs w:val="28"/>
        </w:rPr>
        <w:t xml:space="preserve">«РАДУГА-ДУГА», </w:t>
      </w:r>
      <w:r>
        <w:rPr>
          <w:color w:val="000000"/>
          <w:sz w:val="28"/>
          <w:szCs w:val="28"/>
        </w:rPr>
        <w:t xml:space="preserve">под которую ребятам очень весело подлезать. «Радуга-дуга» относится к многофункциональному, эстетическому, трансформируемому физкультурному оборудованию. Сделана она из 2х метрового куска 9миллиметрового поролона, шириной 30сантиметров. Обшита «Радуга-дуга» голубой плотной тканью, с нашитыми лентами всех цветов радуги. Многофункциональность её заключается в возможности регулировать высоту дуги, при помощи ленты-липучки, нашитой на торцевые части изделия, а также трансформации дуги в мягкую дорожку для снятия напряжения икроножных мышц. </w:t>
      </w: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82795" cy="2667000"/>
            <wp:effectExtent l="0" t="0" r="8255" b="0"/>
            <wp:docPr id="7" name="Рисунок 7" descr="Изображение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0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нравиться ребятам, те занятия, на которых используется это оборудование. Ведь «Радуга-дуга» является для детей радугой исполнения желаний, при условии правильного выполнения упражнения. А чтобы желание, загаданное под радугой, исполнилось надо выпрямить спину, потянуться и хлопнуть в ладоши. Это оказалось лучшей мотивацией для правильного выполнения заданных упражнений.</w:t>
      </w: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97195" cy="3320415"/>
            <wp:effectExtent l="0" t="0" r="8255" b="0"/>
            <wp:docPr id="6" name="Рисунок 6" descr="Изображение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0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Создав такую «Радугу-дугу» мне захотелось иметь ещё и такое оборудование, пользуясь которым, дети могли б выполнять максимальное количество основных движений и общеразвивающих упражнений, а также придумывать свои собственные. Так возникли мягкие модули, сделанные из кусков 9миллиметрового поролона и обшитые плотной тканью, каждый разным цветом. Именно тут и начала проявляться богатая фантазия детей. Они и перепрыгивали через модули, и прыгали с модуля на модуль, ползали между ними и с большим удовольствием выполняли общеразвивающие упражнения с этим мягким, легким, цветным оборудованием.</w:t>
      </w: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88990" cy="2906395"/>
            <wp:effectExtent l="0" t="0" r="0" b="8255"/>
            <wp:docPr id="5" name="Рисунок 5" descr="Копия 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пия 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pStyle w:val="a4"/>
        <w:jc w:val="center"/>
        <w:rPr>
          <w:sz w:val="28"/>
          <w:szCs w:val="28"/>
        </w:rPr>
      </w:pPr>
    </w:p>
    <w:p w:rsidR="00BC05FB" w:rsidRDefault="00BC05FB" w:rsidP="00BC05F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«ЗИГЗАГ» или «ВОЛШЕБНАЯ ДОРОЖКА»</w:t>
      </w:r>
    </w:p>
    <w:p w:rsidR="00BC05FB" w:rsidRDefault="00BC05FB" w:rsidP="00BC0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упражнений с нетрадиционными оборудованием повышает интерес к занятиям, улучшает качество выполнения упражнений, способствует формированию правильной осанки. В результате применения данного оборудования у детей появляется заинтересованность выполнять упражнения качественно и обязательно. Их привлекает неординарная задумка, яркость цвета, интересные формы. Такие пособия поражают детское воображение, способствуют лучшему выполнению физических упражнений. </w:t>
      </w:r>
      <w:r>
        <w:rPr>
          <w:sz w:val="28"/>
          <w:szCs w:val="28"/>
        </w:rPr>
        <w:br/>
        <w:t xml:space="preserve">Учитывая это, мною было изготовлено и теперь систематически используется малогабаритное и универсальное нетрадиционное оборудование, которое легко трансформируется при минимальной затрате времени – «ЗИГЗАГ» или «ВОЛШЕБНАЯ ДОРОЖКА». Сделана она из 14 прямоугольников (20*60см) прессованного картона, соединёнными между собой при помощи тканевого чехла. </w:t>
      </w:r>
    </w:p>
    <w:p w:rsidR="00BC05FB" w:rsidRDefault="00BC05FB" w:rsidP="00BC05FB">
      <w:pPr>
        <w:jc w:val="both"/>
        <w:rPr>
          <w:sz w:val="28"/>
          <w:szCs w:val="28"/>
        </w:rPr>
      </w:pPr>
    </w:p>
    <w:p w:rsidR="00BC05FB" w:rsidRDefault="00BC05FB" w:rsidP="00BC05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Использование «Зигзага»:</w:t>
      </w:r>
    </w:p>
    <w:p w:rsidR="00BC05FB" w:rsidRDefault="00BC05FB" w:rsidP="00BC05FB">
      <w:pPr>
        <w:jc w:val="both"/>
        <w:rPr>
          <w:sz w:val="28"/>
          <w:szCs w:val="28"/>
        </w:rPr>
      </w:pPr>
    </w:p>
    <w:p w:rsidR="00BC05FB" w:rsidRDefault="00BC05FB" w:rsidP="00BC05F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Ходьба «змейкой»;</w:t>
      </w:r>
    </w:p>
    <w:p w:rsidR="00BC05FB" w:rsidRDefault="00BC05FB" w:rsidP="00BC05FB">
      <w:pPr>
        <w:ind w:left="720"/>
        <w:jc w:val="both"/>
        <w:rPr>
          <w:sz w:val="28"/>
          <w:szCs w:val="28"/>
        </w:rPr>
      </w:pPr>
    </w:p>
    <w:p w:rsidR="00BC05FB" w:rsidRDefault="00BC05FB" w:rsidP="00BC05FB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1790" cy="2155190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jc w:val="both"/>
        <w:rPr>
          <w:sz w:val="28"/>
          <w:szCs w:val="28"/>
        </w:rPr>
      </w:pPr>
    </w:p>
    <w:p w:rsidR="00BC05FB" w:rsidRDefault="00BC05FB" w:rsidP="00BC05F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Ходьба с высоким подниманием коленей и перепрыгивание;</w:t>
      </w:r>
    </w:p>
    <w:p w:rsidR="00BC05FB" w:rsidRDefault="00BC05FB" w:rsidP="00BC05FB">
      <w:pPr>
        <w:ind w:left="720"/>
        <w:jc w:val="both"/>
        <w:rPr>
          <w:sz w:val="28"/>
          <w:szCs w:val="28"/>
        </w:rPr>
      </w:pPr>
    </w:p>
    <w:p w:rsidR="00BC05FB" w:rsidRDefault="00BC05FB" w:rsidP="00BC05FB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4015" cy="2177415"/>
            <wp:effectExtent l="0" t="0" r="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ind w:left="720"/>
        <w:jc w:val="both"/>
        <w:rPr>
          <w:sz w:val="28"/>
          <w:szCs w:val="28"/>
        </w:rPr>
      </w:pPr>
    </w:p>
    <w:p w:rsidR="00BC05FB" w:rsidRDefault="00BC05FB" w:rsidP="00BC05F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игры.</w:t>
      </w:r>
    </w:p>
    <w:p w:rsidR="00BC05FB" w:rsidRDefault="00BC05FB" w:rsidP="00BC05FB">
      <w:pPr>
        <w:ind w:left="720"/>
        <w:jc w:val="both"/>
        <w:rPr>
          <w:sz w:val="28"/>
          <w:szCs w:val="28"/>
        </w:rPr>
      </w:pPr>
    </w:p>
    <w:p w:rsidR="00BC05FB" w:rsidRDefault="00BC05FB" w:rsidP="00BC05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6395" cy="2296795"/>
            <wp:effectExtent l="0" t="0" r="8255" b="8255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50210" cy="2307590"/>
            <wp:effectExtent l="0" t="0" r="254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FB" w:rsidRDefault="00BC05FB" w:rsidP="00BC05FB">
      <w:pPr>
        <w:pStyle w:val="a4"/>
        <w:rPr>
          <w:color w:val="000000"/>
          <w:sz w:val="28"/>
          <w:szCs w:val="28"/>
        </w:rPr>
      </w:pPr>
    </w:p>
    <w:p w:rsidR="00BC05FB" w:rsidRDefault="00BC05FB" w:rsidP="00BC05FB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В своей работе я стремлюсь с помощью использования нестандартного оборудования повышать достаточные физические нагрузки, разнообразить способы и формы организации деятельности дошкольников в процессе физического воспитания и одновременно укреплять их здоровье.</w:t>
      </w:r>
    </w:p>
    <w:p w:rsidR="00BC05FB" w:rsidRDefault="00BC05FB" w:rsidP="00BC05FB">
      <w:pPr>
        <w:spacing w:before="100" w:beforeAutospacing="1" w:after="100" w:afterAutospacing="1"/>
        <w:jc w:val="both"/>
      </w:pPr>
    </w:p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>
      <w:bookmarkStart w:id="0" w:name="_GoBack"/>
      <w:bookmarkEnd w:id="0"/>
    </w:p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BC05FB" w:rsidRDefault="00BC05FB" w:rsidP="00BC05FB"/>
    <w:p w:rsidR="00FB1B46" w:rsidRDefault="00FB1B46"/>
    <w:sectPr w:rsidR="00FB1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BCA" w:rsidRDefault="00A92BCA" w:rsidP="00F127F5">
      <w:r>
        <w:separator/>
      </w:r>
    </w:p>
  </w:endnote>
  <w:endnote w:type="continuationSeparator" w:id="0">
    <w:p w:rsidR="00A92BCA" w:rsidRDefault="00A92BCA" w:rsidP="00F12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BCA" w:rsidRDefault="00A92BCA" w:rsidP="00F127F5">
      <w:r>
        <w:separator/>
      </w:r>
    </w:p>
  </w:footnote>
  <w:footnote w:type="continuationSeparator" w:id="0">
    <w:p w:rsidR="00A92BCA" w:rsidRDefault="00A92BCA" w:rsidP="00F12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3A7BF7"/>
    <w:multiLevelType w:val="multilevel"/>
    <w:tmpl w:val="1878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E9"/>
    <w:rsid w:val="00967FE9"/>
    <w:rsid w:val="00A92BCA"/>
    <w:rsid w:val="00BC05FB"/>
    <w:rsid w:val="00F127F5"/>
    <w:rsid w:val="00FB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28F8B-08D9-4BCC-88C8-A61CFFE0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5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05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05F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BC05FB"/>
    <w:rPr>
      <w:color w:val="0563C1" w:themeColor="hyperlink"/>
      <w:u w:val="single"/>
    </w:rPr>
  </w:style>
  <w:style w:type="paragraph" w:styleId="a4">
    <w:name w:val="Normal (Web)"/>
    <w:basedOn w:val="a"/>
    <w:semiHidden/>
    <w:unhideWhenUsed/>
    <w:rsid w:val="00BC05FB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F127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27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27F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27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0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2468</Words>
  <Characters>14070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2020-07-31T14:35:00Z</dcterms:created>
  <dcterms:modified xsi:type="dcterms:W3CDTF">2020-07-31T15:35:00Z</dcterms:modified>
</cp:coreProperties>
</file>