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4" w:rsidRPr="000B74E4" w:rsidRDefault="000B74E4" w:rsidP="000B7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технологии в образовательном процессе</w:t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C48A"/>
          <w:u w:val="single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0B74E4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"https://pedsovet.org/search/author/metodicki-pedsoveta" </w:instrText>
      </w:r>
      <w:r w:rsidRPr="000B74E4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4E4">
        <w:rPr>
          <w:rFonts w:ascii="Times New Roman" w:eastAsia="Times New Roman" w:hAnsi="Times New Roman" w:cs="Times New Roman"/>
          <w:color w:val="4FC48A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pedsovet.org/search/author/metodicki-pedsoveta" style="width:24.2pt;height:24.2pt" o:button="t"/>
        </w:pict>
      </w:r>
      <w:r w:rsidRPr="000B74E4">
        <w:rPr>
          <w:rFonts w:ascii="Times New Roman" w:eastAsia="Times New Roman" w:hAnsi="Times New Roman" w:cs="Times New Roman"/>
          <w:color w:val="4FC48A"/>
          <w:lang w:eastAsia="ru-RU"/>
        </w:rPr>
        <w:t xml:space="preserve">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lang w:eastAsia="ru-RU"/>
        </w:rPr>
        <w:t>Автор:  Краснова Н.Г.</w:t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4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учитель физической культуры</w:t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4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МБОУ «СОШ № 27»</w:t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0B74E4" w:rsidRPr="000B74E4" w:rsidRDefault="000B74E4" w:rsidP="000B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настоящее время медицинские работники констатируют значительное снижение числа абсолютно здоровых детей, стремительный рост числа функциональных нарушений и хронических заболеваний, резкое увеличение доли патологии нервной системы, </w:t>
      </w:r>
      <w:proofErr w:type="spellStart"/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пищеварительной систем, опорно-двигательного аппарата.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Налицо существенное ухудшение здоровья детей, связанное с возрастанием объема и усложнением характера учебной нагрузки, усложнением характера взаимоотношений «ученик-учитель», недостатком двигательной активности, неправильным питанием обучающихся, несоблюдением гигиенических требований в организации учебного процесса, отсутствием у обучающихся элементарных знаний о том, как стать здоровыми [3].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связи с этим, одним из направлений деятельности современной школы является сохранение здоровья школьников. Для этого используются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предполагающие совокупность педагогических, психологических и медицинских воздействий, направленных на защиту и обеспечение здоровья, формирование ценного отношения к нему.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не занимает пока первое место в иерархии потребностей и ценностей человека в нашем обществе.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если мы организуем образовательную среду на основе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научим детей с самого раннего возраста ценить, беречь и укреплять свое здоровье, если мы будем личным примером демонстрировать здоровый образ жизни, то только в этом случае можно надеяться, что будущие поколения будут более здоровы и развиты не только личностно, интеллектуально, духовно, но и физически.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ребенка, его социально-психологическая адаптация, нормальный рост и развитие во многом определяются средой, в которой он живет. Для ребенка от 6 до 17 лет этой средой является система образования, т. к. с пребыванием в учреждениях образования связаны более 70% времени его бодрствования. В то же время в этот период происходит наиболее интенсивный рост и развитие, формирование здоровья на всю оставшуюся жизнь, организм ребенка наиболее чувствителен к экзогенным факторам окружающей среды.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данным Института возрастной физиологии РАО, школьная образовательная среда порождает факторы риска нарушении здоровья, с действием которых связано 20-40% негативных влияний, ухудшающих здоровье детей школьного возраста. Исследования ИВФ РАО позволяют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факторы риска по убыванию значимости и силы влияния на здоровье обучающихся:</w:t>
      </w:r>
    </w:p>
    <w:p w:rsidR="000B74E4" w:rsidRPr="000B74E4" w:rsidRDefault="000B74E4" w:rsidP="000B74E4">
      <w:pPr>
        <w:spacing w:after="0" w:line="301" w:lineRule="atLeast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стрессовая педагогическая тактика;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методик и технологий обучения возрастным и функциональным возможностям школьников;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элементарных физиологических и гигиенических требований к организации учебного процесса;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грамотность родителей в вопросах сохранения здоровья детей;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провалы в существующей системе физического воспитания;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интенсификация учебного процесса;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неграмотность педагога в вопросах охраны и укрепления здоровья;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0B74E4" w:rsidRPr="000B74E4" w:rsidRDefault="000B74E4" w:rsidP="000B74E4">
      <w:pPr>
        <w:numPr>
          <w:ilvl w:val="0"/>
          <w:numId w:val="2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работы по формированию ценности здоровья и здорового образа жизни.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 школьников постоянные стрессовые перегрузки, которые приводят к поломке механизмов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физиологических функций и способствуют развитию хронических болезней. В результате существующая система школьного образования имеет здоровье затратный характер.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считают, что сохранением и укреплением здоровья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школе должны заниматься администраторы и специально подготовленные профессионалы. Однако анализ школьных факторов риска показывает, что большинство проблем здоровья обучающихся создается и решается в ходе ежедневной практической работы учителей, т. е. связано с их профессиональной деятельностью. Поэтому учителю необходимо найти резервы собственной деятельности в сохранении и укреплении здоровья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 учителя. Выявление критериев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школьного урока и построение урока на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является важнейшим условием преодоления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здоровьезатратного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школьного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технологии», по определению Н. К. Смирнова, — это все те психолого-педагогические технологии, программы, методы, которые направлены на воспитание у обучающихся культуры здоровья, личностных качеств, способствующих его сохранению и укреплению, формирование представления о здоровье как ценности, мотивацию на ведение здорового образа жизни.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по мнению В. Д. Сонькина, — это:</w:t>
      </w:r>
    </w:p>
    <w:p w:rsidR="000B74E4" w:rsidRPr="000B74E4" w:rsidRDefault="000B74E4" w:rsidP="000B74E4">
      <w:pPr>
        <w:numPr>
          <w:ilvl w:val="0"/>
          <w:numId w:val="3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обучения ребенка в школе (отсутствие стресса, адекватность требований, адекватность методик обучения и воспитания);</w:t>
      </w:r>
    </w:p>
    <w:p w:rsidR="000B74E4" w:rsidRPr="000B74E4" w:rsidRDefault="000B74E4" w:rsidP="000B74E4">
      <w:pPr>
        <w:numPr>
          <w:ilvl w:val="0"/>
          <w:numId w:val="3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организация учебного процесса (в соответствии с возрастными, половыми, индивидуальными особенностями и гигиеническими требованиями);</w:t>
      </w:r>
    </w:p>
    <w:p w:rsidR="000B74E4" w:rsidRPr="000B74E4" w:rsidRDefault="000B74E4" w:rsidP="000B74E4">
      <w:pPr>
        <w:numPr>
          <w:ilvl w:val="0"/>
          <w:numId w:val="3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учебной и физической нагрузки возрастным возможностям ребенка;</w:t>
      </w:r>
    </w:p>
    <w:p w:rsidR="000B74E4" w:rsidRPr="000B74E4" w:rsidRDefault="000B74E4" w:rsidP="000B74E4">
      <w:pPr>
        <w:numPr>
          <w:ilvl w:val="0"/>
          <w:numId w:val="3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необходимый, достаточный и рационально организованный двигательный режим.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обучения включают компоненты: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уровень трудности, вариативности методов и форм обучения;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двигательных и статических нагрузок;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 малых группах;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наглядности;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форм предоставления информации;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 благоприятной атмосферы;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 учебе;</w:t>
      </w:r>
    </w:p>
    <w:p w:rsidR="000B74E4" w:rsidRPr="000B74E4" w:rsidRDefault="000B74E4" w:rsidP="000B74E4">
      <w:pPr>
        <w:numPr>
          <w:ilvl w:val="0"/>
          <w:numId w:val="4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культивирование у обучающихся знаний по вопросам здоровья.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образовательном процессе предполагают организацию обучения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каналы восприятия информации (зрение, слух, ощущение) в зависимости от возрастных особенностей обучающихся, а также целей и задач урока;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классной комнаты;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недельных зон работоспособности и планирование уроков разной степени сложности;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 уровнях работоспособности обучающихся в течение рабочего дня;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контрольных работ, уроков нового материала, уроков обобщения в зависимости от места урока в сетке расписания;</w:t>
      </w:r>
    </w:p>
    <w:p w:rsidR="000B74E4" w:rsidRPr="000B74E4" w:rsidRDefault="000B74E4" w:rsidP="000B74E4">
      <w:pPr>
        <w:numPr>
          <w:ilvl w:val="0"/>
          <w:numId w:val="5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интенсивности умственной нагрузки в течение урока и рабочего дня.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 применяют такие методы как: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игра;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метод;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соревновательный;</w:t>
      </w:r>
    </w:p>
    <w:p w:rsidR="000B74E4" w:rsidRPr="000B74E4" w:rsidRDefault="000B74E4" w:rsidP="000B74E4">
      <w:pPr>
        <w:numPr>
          <w:ilvl w:val="0"/>
          <w:numId w:val="6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 применяют следующие приёмы:</w:t>
      </w:r>
    </w:p>
    <w:p w:rsidR="000B74E4" w:rsidRPr="000B74E4" w:rsidRDefault="000B74E4" w:rsidP="000B74E4">
      <w:pPr>
        <w:numPr>
          <w:ilvl w:val="0"/>
          <w:numId w:val="7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защитно-профилактические;</w:t>
      </w:r>
    </w:p>
    <w:p w:rsidR="000B74E4" w:rsidRPr="000B74E4" w:rsidRDefault="000B74E4" w:rsidP="000B74E4">
      <w:pPr>
        <w:numPr>
          <w:ilvl w:val="0"/>
          <w:numId w:val="7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компенсаторно-нейтрализующие;</w:t>
      </w:r>
    </w:p>
    <w:p w:rsidR="000B74E4" w:rsidRPr="000B74E4" w:rsidRDefault="000B74E4" w:rsidP="000B74E4">
      <w:pPr>
        <w:numPr>
          <w:ilvl w:val="0"/>
          <w:numId w:val="7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стимулирующие;</w:t>
      </w:r>
    </w:p>
    <w:p w:rsidR="000B74E4" w:rsidRPr="000B74E4" w:rsidRDefault="000B74E4" w:rsidP="000B74E4">
      <w:pPr>
        <w:numPr>
          <w:ilvl w:val="0"/>
          <w:numId w:val="7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информационно-обучающие.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анализа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 школе зависит от методологических и 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строится на принципах, отработанных в течение предыдущих десятилетий в Институте возрастной физиологии РАО, а именно: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комплексность;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системность;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целостность;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(повторяемость);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репрезентативность;</w:t>
      </w:r>
    </w:p>
    <w:p w:rsidR="000B74E4" w:rsidRPr="000B74E4" w:rsidRDefault="000B74E4" w:rsidP="000B74E4">
      <w:pPr>
        <w:numPr>
          <w:ilvl w:val="0"/>
          <w:numId w:val="8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единство.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подразумевает единовременный охват широкого круга показателей, отражающих как состояние образовательной среды, так и персональные данные, характеризующие уровень и характер учебной и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а также индивидуальные адаптивные возможности ученика. Системность означает анализ не только самих по себе качественных и количественных показателей деятельности образовательного учреждения, но также (причем в первую очередь) взаимосвязей между ними, отражающих структуру и эффективность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учреждения.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Целостность — необходимое условие для полноценного анализа данных, подразумевающее всестороннее представление результатов по каждому учреждению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(повторяемость) подразумевает многократное (два раза в год — осенью и весной; в течение ряда лет) обследование одних и тех же учреждений образования, контингентов обучающихся, конкретных учеников.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(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обусловлена требованиями статистики, согласно которым надежность выводов и заключений зависит от объема исследованной выборки. Репрезентативность достигается за счет обследования достаточно больших контингентов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единство — непременное условие сопоставимости данных, полученных на разных этапах исследования, в разных регионах, в различных учреждениях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применяемых в системе образования, можно выделить несколько групп, в которых используется различный подход к охране здоровья, а соответственно разные методы и формы работы: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медико-гигиенические технологии (МГТ);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физкультурно-оздоровительные технологии (ФОТ);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экологические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(ЭЗТ);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технологии обеспечения безопасности жизнедеятельности (ТОБЖ);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(ЗОТ);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 другие основания для классификации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По характеру действия они могут быть подразделены на следующие группы: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защитно-профилактические;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компенсаторно-нейтрализующие;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стимулирующие;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информационно-обучающие.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обобщенной из возможных классификаций является выделение двух типов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 — организационных и педагогических.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качестве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системообразующего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 выступает приоритет заботы о здоровье обучающихся, в рамках которого можно выделить такие обязательные условия, как научно — методическую обеспеченность работы, подбор и подготовку педагогических кадров (включая заботу об их здоровье) и, наконец, достаточное финансовое обеспечение всего 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можно подразделить на три подгруппы: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организационно-педагогические технологии (ОПТ), определяющие структуру учебного процесса, частично регламентированную в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способствующую предотвращению состояний переутомления, гиподинамии;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психолого-педагогические технологии (ППТ), связанные с непосредственной работой учителя на уроке, воздействием, которое он оказывает все 45 минут на своих учеников;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сюда же относится и психолого-педагогическое сопровождение всех элементов образовательного процесса;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учебно-воспитательные технологии (УВТ), которые включают программы по обучению грамотной заботе о своем здоровье и формированию культуры здоровья обучающихся, мотивации их к ведению здорового образа жизни, предупреждению вредных привычек, предусматривающие также проведение организационно-воспитательной работы со школьниками после уроков, просвещение их 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работе отдельного учителя можно представить, как системно организованное на едином методологическом фундаменте сочетание принципов педагогики сотрудничества, «эффективных» педагогических техник, элементов педагогического мастерства, направленных на достижение оптимальной психологической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к образовательному процессу, заботу о сохранении его здоровья и воспитание у него личным примером культуры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учителем, готовым использовать в своей работе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технологии, на первом этапе в этой связи стоят следующие задачи: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объективная оценка своих достоинств и недостатков, связанных с профессиональной деятельностью, составление плана необходимой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самокоррекции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его реализация;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необходимое повышение квалификации по вопросам здоровья,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ревизия используемых в своей работе педагогических приемов и техник в аспекте их предполагаемого воздействия на здоровье обучающихся;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целенаправленная реализация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в ходе проведения учебных занятий и внешкольной работы с 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отслеживание получаемых результатов, как по собственным ощущениям, так и с помощью объективных методов оценки;</w:t>
      </w:r>
    </w:p>
    <w:p w:rsidR="000B74E4" w:rsidRPr="000B74E4" w:rsidRDefault="000B74E4" w:rsidP="000B74E4">
      <w:pPr>
        <w:spacing w:after="376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содействовать формированию в своем образовательном учреждении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как эффективному взаимодействию всех членов педагогического коллектива, обучающихся и их родителей для создания условий, и реализации программ, направленных на сохранение, формирование и укрепление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главной задачей реализации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организация образовательного процесса на всех уровнях,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качественное обучение, развитие и воспитание обучающихся не сопровождается нанесением ущерба их здоровью.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здоровьесбегегающих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 учебном процессе позволяет 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успешно адаптироваться в образовательном и социальном пространстве, раскрыть свои творческие способности, а учителю эффективно проводить профилактику асоциального поведения.</w:t>
      </w:r>
    </w:p>
    <w:p w:rsidR="000B74E4" w:rsidRPr="000B74E4" w:rsidRDefault="000B74E4" w:rsidP="000B7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Список литературы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Амонашвили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 А. Личностно-гуманная основа педагогического процесса [Текст] / Ш. А.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Просвещение, 1990.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Антропова, М. В. Основы гигиены учащихся [Текст] / М. В. Антропова. — М.: Просвещение, 1971.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Борисова, И. П. Обеспечение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 школе [Текст] / И. П. Борисова. // Справочник руководителя образовательного учреждения. 2005. № 10. С. 84-92.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К. Современные образовательные технологии [Текст] / Г. К.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Просвещение, 1998.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Смирнов, Н. К.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 современной школе [Текст] / Н. К. Смирнов. — М.: 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АПКиПРО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Сократова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 В. Современные технологии сохранения и укрепления здоровья детей: Учебное пособие [Текст] / Под общ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Н. В.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Сократова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ТЦ Сфера, 2005.</w:t>
      </w:r>
    </w:p>
    <w:p w:rsidR="000B74E4" w:rsidRPr="000B74E4" w:rsidRDefault="000B74E4" w:rsidP="000B74E4">
      <w:pPr>
        <w:numPr>
          <w:ilvl w:val="0"/>
          <w:numId w:val="9"/>
        </w:numPr>
        <w:spacing w:after="0" w:line="301" w:lineRule="atLeast"/>
        <w:ind w:left="376" w:righ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Цабыбин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А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образовательном процессе [Текст] /авт.-сост. С. А. </w:t>
      </w:r>
      <w:proofErr w:type="spellStart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Цабыбин</w:t>
      </w:r>
      <w:proofErr w:type="spellEnd"/>
      <w:r w:rsidRPr="000B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Волгоград: Учитель. 2009.</w:t>
      </w:r>
    </w:p>
    <w:p w:rsidR="006829F2" w:rsidRDefault="006829F2"/>
    <w:sectPr w:rsidR="006829F2" w:rsidSect="0068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2FB"/>
    <w:multiLevelType w:val="multilevel"/>
    <w:tmpl w:val="B41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EB2"/>
    <w:multiLevelType w:val="multilevel"/>
    <w:tmpl w:val="15F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3C59"/>
    <w:multiLevelType w:val="multilevel"/>
    <w:tmpl w:val="D01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7723"/>
    <w:multiLevelType w:val="multilevel"/>
    <w:tmpl w:val="9C5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07D1E"/>
    <w:multiLevelType w:val="multilevel"/>
    <w:tmpl w:val="8C5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32568"/>
    <w:multiLevelType w:val="multilevel"/>
    <w:tmpl w:val="70E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B65A6"/>
    <w:multiLevelType w:val="multilevel"/>
    <w:tmpl w:val="98F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9120F"/>
    <w:multiLevelType w:val="multilevel"/>
    <w:tmpl w:val="D79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66C1C"/>
    <w:multiLevelType w:val="multilevel"/>
    <w:tmpl w:val="98B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4E4"/>
    <w:rsid w:val="000B74E4"/>
    <w:rsid w:val="0068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2"/>
  </w:style>
  <w:style w:type="paragraph" w:styleId="1">
    <w:name w:val="heading 1"/>
    <w:basedOn w:val="a"/>
    <w:link w:val="10"/>
    <w:uiPriority w:val="9"/>
    <w:qFormat/>
    <w:rsid w:val="000B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edsovet-icon">
    <w:name w:val="pedsovet-icon"/>
    <w:basedOn w:val="a0"/>
    <w:rsid w:val="000B74E4"/>
  </w:style>
  <w:style w:type="character" w:styleId="a3">
    <w:name w:val="Hyperlink"/>
    <w:basedOn w:val="a0"/>
    <w:uiPriority w:val="99"/>
    <w:semiHidden/>
    <w:unhideWhenUsed/>
    <w:rsid w:val="000B7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448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6511">
                      <w:marLeft w:val="0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2341</Words>
  <Characters>13349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2023-03-09T17:50:00Z</dcterms:created>
  <dcterms:modified xsi:type="dcterms:W3CDTF">2023-03-09T17:59:00Z</dcterms:modified>
</cp:coreProperties>
</file>