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7F97" w:rsidP="00AA1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AC7">
        <w:rPr>
          <w:rFonts w:ascii="Times New Roman" w:hAnsi="Times New Roman" w:cs="Times New Roman"/>
          <w:b/>
          <w:sz w:val="28"/>
          <w:szCs w:val="28"/>
        </w:rPr>
        <w:t>Тема:</w:t>
      </w:r>
      <w:r w:rsidRPr="00B67F97">
        <w:rPr>
          <w:rFonts w:ascii="Times New Roman" w:hAnsi="Times New Roman" w:cs="Times New Roman"/>
          <w:sz w:val="28"/>
          <w:szCs w:val="28"/>
        </w:rPr>
        <w:t xml:space="preserve"> Государственный русский музей.</w:t>
      </w:r>
    </w:p>
    <w:p w:rsidR="00B67F97" w:rsidRPr="00B67F97" w:rsidRDefault="00B67F97" w:rsidP="00AA1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F97">
        <w:rPr>
          <w:rFonts w:ascii="Times New Roman" w:hAnsi="Times New Roman" w:cs="Times New Roman"/>
          <w:b/>
          <w:sz w:val="28"/>
          <w:szCs w:val="28"/>
        </w:rPr>
        <w:t>История создания:</w:t>
      </w:r>
    </w:p>
    <w:p w:rsidR="00B67F97" w:rsidRDefault="00B67F97" w:rsidP="00AA1AC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Государственный Русский музей в Петербурге — самый обширный музей русского искусства в мире. </w:t>
      </w:r>
    </w:p>
    <w:p w:rsidR="00B67F97" w:rsidRDefault="00B67F97" w:rsidP="00AA1AC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Он был основан Николаем II в 1895 г. и торжественно открылся для посетителей 19 марта 1898 г. </w:t>
      </w:r>
      <w:r w:rsidR="00B2717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(слайд 2). </w:t>
      </w: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До 1917 года назывался «Русский Музей Императора Александра III». Император Александр III (отец Николая II) был страстным коллекционером, сравнить его в этом отношении можно только с Екатериной II. Гатчинский замок императора буквально превратился в склад бесценных сокровищ. Приобретения Александра уже не помещались в галереях Зимнего, Аничкова и других дворцов — это были картины, предметы искусства, ковры… </w:t>
      </w:r>
    </w:p>
    <w:p w:rsidR="00B67F97" w:rsidRDefault="00B67F97" w:rsidP="00AA1AC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Собранная Александром III обширная коллекция картин, графики, предметов декоративно-прикладного искусства, скульптур после его смерти была передана в основанный императором Николаем II Русский музей в память о своём отце. </w:t>
      </w:r>
    </w:p>
    <w:p w:rsidR="00B67F97" w:rsidRDefault="00B67F97" w:rsidP="00AA1AC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Государственный Русский музей Изначально музей располагался в залах Михайловского дворца. Собрание музея в тот период насчитывало 1880 произведений живописи, скульптуры, графики и древнерусского искусства, переданные из Императорских дворцов, Эрмитажа и Академии Художеств. </w:t>
      </w:r>
    </w:p>
    <w:p w:rsidR="00B67F97" w:rsidRPr="00B2717A" w:rsidRDefault="00B67F97" w:rsidP="00AA1AC7">
      <w:pPr>
        <w:spacing w:after="0"/>
        <w:ind w:firstLine="708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B67F9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История Михайловского дворца</w:t>
      </w:r>
      <w:r w:rsidR="00B2717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 w:rsidR="00B2717A" w:rsidRPr="00B2717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(</w:t>
      </w:r>
      <w:r w:rsidR="00B2717A" w:rsidRPr="00B2717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слайд 3</w:t>
      </w:r>
      <w:r w:rsidR="00B2717A" w:rsidRPr="00B2717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)</w:t>
      </w:r>
    </w:p>
    <w:p w:rsidR="00B67F97" w:rsidRDefault="00B67F97" w:rsidP="00AA1AC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Здание построено в стиле ампир. Идея постройки новой резиденции для князя Михаила Павловича принадлежала его отцу, императору Павлу I. Но Павлу I не пришлось увидеть воплощение своей идеи, так как в результате дворцового переворота он погиб. Несмотря на это, приказ императора был выполнен. Когда Михаилу исполнился 21 год, император Александр I решил начать строительство дворца. Архитектором Михайловского дворц</w:t>
      </w:r>
      <w:r w:rsid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а был Карл Росси. </w:t>
      </w: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Зодчим был спланирован не только дворец, но также площадь перед ним и две новые улицы (Инженерная и Михайловская). Михайловский дворец Торжественная закладка здания состоялась 14 июля, а само строительство началось 26 июля. </w:t>
      </w:r>
    </w:p>
    <w:p w:rsidR="0015781A" w:rsidRPr="00AA1AC7" w:rsidRDefault="00B67F97" w:rsidP="00AA1AC7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Со стороны </w:t>
      </w:r>
      <w:proofErr w:type="gramStart"/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Марсова</w:t>
      </w:r>
      <w:proofErr w:type="gramEnd"/>
      <w:r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поля появился сад при дворце —</w:t>
      </w:r>
      <w:r w:rsid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B67F9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также Михайловский. 11 сентября 1825 года дворец был освящён. </w:t>
      </w:r>
    </w:p>
    <w:p w:rsidR="00B67F97" w:rsidRPr="0015781A" w:rsidRDefault="00B67F97" w:rsidP="00AA1AC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781A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B2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17A" w:rsidRPr="00B2717A">
        <w:rPr>
          <w:rFonts w:ascii="Times New Roman" w:hAnsi="Times New Roman" w:cs="Times New Roman"/>
          <w:sz w:val="28"/>
          <w:szCs w:val="28"/>
        </w:rPr>
        <w:t>(слайд 4)</w:t>
      </w:r>
    </w:p>
    <w:p w:rsidR="0015781A" w:rsidRPr="0015781A" w:rsidRDefault="0015781A" w:rsidP="00AA1AC7">
      <w:pPr>
        <w:pStyle w:val="2"/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Русскому музею принадлежит особая роль в развитии образовательной деятельности, содержанием которой является музейная педагогика. Еще </w:t>
      </w:r>
      <w:proofErr w:type="gram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начале</w:t>
      </w:r>
      <w:proofErr w:type="gram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1970-х годах, когда основное количество экскурсий приходилось на туристические группы, и работа со зрителем проводилась по принципу «это должен знать каждый», музей начал осуществлять дифференцированный </w:t>
      </w:r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подход к аудитории. А это значит, – школьники, студенты и учителя становились все более желанными посетителями. Примечательно, что в педагогический эксперимент середины семидесятых были вовлечены сотрудники не только экскурсионного (Х. В. Степанова, Р. А.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Гельман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И. Ю. Муравьева, Н. Д. Рева, Б. А. Столяров и др.), но и научных отделов (А. Ф.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Дмитренко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В. А.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Леняшин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А. В. Губарев и др.). Этот факт позволил сделать работу с учащейся молодежью одним из основных направлений деятельности музея и создать специальные лекционные и экскурсионные программы по истории русского и советского искусства, а затем начать работу над осмыслением первой отечественной музейно-образовательной программы для студенческой молодежи «Пути развития русского и советского искусства».</w:t>
      </w:r>
    </w:p>
    <w:p w:rsidR="0015781A" w:rsidRPr="0015781A" w:rsidRDefault="0015781A" w:rsidP="00AA1AC7">
      <w:pPr>
        <w:pStyle w:val="2"/>
        <w:spacing w:after="0"/>
        <w:ind w:firstLine="708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Примечательно, что задачи программы включали не только освоение искусствоведческого материала, но и знакомство с художественной культурой в целом, с многогранной жизнью города и жизнью памятника во времени. В музее обязательным ее элементом стало посещение реставрационных мастерских (И. Корнякова, Е.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Солдатенков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  <w:r w:rsidR="007B69FC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(слайд 5)</w:t>
      </w:r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фондов (Н.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Барабанова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И. Я. Богуславская). В неформальном общении с сотрудниками научных отделов (М. А. Алексеева, Е. Ф. Ковтун, В. А. Гусев, М. Н. Сорокина, Т. Б.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Мантурова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Л. Д. Лихачева, Н.А. </w:t>
      </w:r>
      <w:proofErr w:type="spellStart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Барабанова</w:t>
      </w:r>
      <w:proofErr w:type="spellEnd"/>
      <w:r w:rsidRPr="0015781A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 открывались новые возможности в решении задач общекультурного развития личности.</w:t>
      </w:r>
    </w:p>
    <w:p w:rsidR="00BF33AD" w:rsidRPr="00BF33AD" w:rsidRDefault="00B67F97" w:rsidP="00AA1AC7">
      <w:pPr>
        <w:spacing w:after="0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F33AD">
        <w:rPr>
          <w:rFonts w:ascii="Times New Roman" w:hAnsi="Times New Roman" w:cs="Times New Roman"/>
          <w:b/>
          <w:sz w:val="28"/>
          <w:szCs w:val="28"/>
        </w:rPr>
        <w:t>Шедевры:</w:t>
      </w:r>
    </w:p>
    <w:p w:rsidR="00AA1AC7" w:rsidRPr="00AA1AC7" w:rsidRDefault="0015781A" w:rsidP="00AA1AC7">
      <w:pPr>
        <w:pStyle w:val="a6"/>
        <w:numPr>
          <w:ilvl w:val="0"/>
          <w:numId w:val="3"/>
        </w:numPr>
        <w:spacing w:after="0"/>
        <w:ind w:left="794" w:hanging="357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1A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Картина К. Брюллова «По</w:t>
      </w:r>
      <w:r w:rsidR="00AA1AC7" w:rsidRPr="00AA1A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следний день Помпеи»</w:t>
      </w:r>
      <w:proofErr w:type="gramStart"/>
      <w:r w:rsidR="00AA1AC7" w:rsidRPr="00AA1A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367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3367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слайд 6)</w:t>
      </w:r>
    </w:p>
    <w:p w:rsidR="00BF33AD" w:rsidRPr="00BF33AD" w:rsidRDefault="0015781A" w:rsidP="00AA1AC7">
      <w:pPr>
        <w:spacing w:after="0"/>
        <w:ind w:firstLine="437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Брюллов посетил Помпеи в 1828 г., сделав много набросков для будущей картины про известное извержение вулкана Везувий в 79 году н. э. и разрушение города Помпеи близ Неаполя. Картина выставлялась в Риме, получила восторженные отклики критиков и переправлено  в Лувр. «Последний день Помпеи» представляет романтизм в русской живописи, смешивающийся с идеализмом. Изображение художника в левом углу картины является автопортретом автора. На полотне также трижды изображена графиня Юлия Павловна Самойлова — женщина с кувшином на голове, стоящая на возвышении в левой части полотна, разбившаяся насмерть женщина, распростертая на мостовой, и рядом с ней живой ребёнок — обоих, предположительно, выбросило из сломавшейся колесницы — в центре полотна, и мать, привлекающая к себе дочерей, в левом углу картины.</w:t>
      </w:r>
    </w:p>
    <w:p w:rsidR="00AA1AC7" w:rsidRPr="00AA1AC7" w:rsidRDefault="00BF33AD" w:rsidP="00AA1AC7">
      <w:pPr>
        <w:pStyle w:val="a6"/>
        <w:numPr>
          <w:ilvl w:val="0"/>
          <w:numId w:val="3"/>
        </w:numPr>
        <w:spacing w:after="0"/>
        <w:ind w:left="794" w:hanging="357"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AA1A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«Портрет А. Демидова»</w:t>
      </w:r>
      <w:proofErr w:type="gramStart"/>
      <w:r w:rsidRPr="00AA1A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336721" w:rsidRPr="003367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Start"/>
      <w:r w:rsidR="00336721" w:rsidRPr="003367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336721" w:rsidRPr="003367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лайд 7)</w:t>
      </w:r>
    </w:p>
    <w:p w:rsidR="00BF33AD" w:rsidRPr="00BF33AD" w:rsidRDefault="00BF33AD" w:rsidP="00AA1AC7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AA1AC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К</w:t>
      </w:r>
      <w:r w:rsidR="0015781A" w:rsidRPr="00AA1AC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артина написана была </w:t>
      </w:r>
      <w:proofErr w:type="spellStart"/>
      <w:proofErr w:type="gramStart"/>
      <w:r w:rsidR="0015781A" w:rsidRPr="00AA1AC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K</w:t>
      </w:r>
      <w:proofErr w:type="gramEnd"/>
      <w:r w:rsidR="0015781A" w:rsidRPr="00AA1AC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арл</w:t>
      </w:r>
      <w:r w:rsidRPr="00AA1AC7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</w:t>
      </w:r>
      <w:proofErr w:type="spellEnd"/>
      <w:r w:rsidR="00AA1AC7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Брюлловым по заказу Анатолия </w:t>
      </w:r>
      <w:r w:rsidR="0015781A" w:rsidRP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Демидова, русского и французского мецената, который состоял при русском посольстве сначала в Париже, а затем в Риме и в Вене. Он унаследовал от отца колоссальное богатство и собрание замечательных произведений живописи, ваяния, бронзы и т.д. </w:t>
      </w:r>
    </w:p>
    <w:p w:rsidR="0015781A" w:rsidRPr="00BF33AD" w:rsidRDefault="0015781A" w:rsidP="00AA1AC7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Анатолий Демидов, по примеру отца, был щедр на крупные пожертвования: он пожертвовал 500 000 рублей на устройство в Санкт-Петербурге дома для призрения трудящихся, который и носил имя жертвователя; вместе с братом</w:t>
      </w:r>
      <w:r w:rsid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Павлом Николаевичем пожертвовал капитал, на который в Санкт-Петербурге же устроена детская больница; при Академии Наук в Санкт-Петербурге учредил премию в 5000 рублей за лучшее произведение на русском языке;</w:t>
      </w:r>
      <w:proofErr w:type="gramEnd"/>
      <w:r w:rsidRPr="00BF33A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1853 году выслал из Парижа 2000 рублей на украшение церкви Демидовского лицея в Ярославле, пожертвовал в библиотеку лицея все свои издания и несколько других ценных французских книг, а также щедро покровительствовал учёным и художникам.</w:t>
      </w:r>
    </w:p>
    <w:p w:rsidR="00AA1AC7" w:rsidRDefault="00BF33AD" w:rsidP="00AA1AC7">
      <w:pPr>
        <w:pStyle w:val="a6"/>
        <w:numPr>
          <w:ilvl w:val="0"/>
          <w:numId w:val="3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AA1AC7">
        <w:rPr>
          <w:rStyle w:val="a7"/>
          <w:rFonts w:ascii="Times New Roman" w:hAnsi="Times New Roman" w:cs="Times New Roman"/>
          <w:color w:val="auto"/>
          <w:sz w:val="28"/>
          <w:szCs w:val="28"/>
        </w:rPr>
        <w:t>Девятый вал»</w:t>
      </w: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 — одна и</w:t>
      </w:r>
      <w:r w:rsid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 самых знаменитых картин Ивана</w:t>
      </w:r>
      <w:proofErr w:type="gramStart"/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лайд 8)</w:t>
      </w:r>
    </w:p>
    <w:p w:rsidR="00BF33AD" w:rsidRPr="00AA1AC7" w:rsidRDefault="00BF33AD" w:rsidP="00AA1AC7">
      <w:p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Айвазовского, всемирно известного российского художника-мариниста. Изображает море после сильнейшего ночного шторма и людей, потерпевших кораблекрушение. Лучи солнца освещают громадные волны. Самая большая из них — девятый вал, готова обрушиться на людей, пытающихся спастись на обломках мачты. Всё говорит о величии и мощи морской стихии и беспомощности перед ней человека. Тёплые тона картины делают море не таким суровым и дают зрителю надежду, что люди будут спасены.</w:t>
      </w:r>
    </w:p>
    <w:p w:rsidR="00336721" w:rsidRDefault="00BF33AD" w:rsidP="00AA1AC7">
      <w:pPr>
        <w:pStyle w:val="a6"/>
        <w:numPr>
          <w:ilvl w:val="0"/>
          <w:numId w:val="3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color w:val="auto"/>
          <w:sz w:val="28"/>
          <w:szCs w:val="28"/>
        </w:rPr>
        <w:t>Н. Ге "Тайная вечеря"</w:t>
      </w: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36721" w:rsidRP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(слайд 9).</w:t>
      </w:r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 картин</w:t>
      </w:r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е художника </w:t>
      </w:r>
      <w:proofErr w:type="gramStart"/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изображен</w:t>
      </w:r>
      <w:proofErr w:type="gramEnd"/>
    </w:p>
    <w:p w:rsidR="00BF33AD" w:rsidRPr="00AA1AC7" w:rsidRDefault="00AA1AC7" w:rsidP="00AA1AC7">
      <w:p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эпизод из</w:t>
      </w:r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F33AD"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земной жизни Христа, описанный в Евангелии от Иоанна (гл. 13). Оно было любимым Евангелием Ге. Отрывок данного текста детально совпадает </w:t>
      </w:r>
      <w:proofErr w:type="gramStart"/>
      <w:r w:rsidR="00BF33AD"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End"/>
      <w:r w:rsidR="00BF33AD"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изображенным на картине.</w:t>
      </w:r>
    </w:p>
    <w:p w:rsidR="00AA1AC7" w:rsidRDefault="00BF33AD" w:rsidP="00AA1AC7">
      <w:pPr>
        <w:pStyle w:val="a6"/>
        <w:numPr>
          <w:ilvl w:val="0"/>
          <w:numId w:val="3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color w:val="auto"/>
          <w:sz w:val="28"/>
          <w:szCs w:val="28"/>
        </w:rPr>
        <w:t>И. Левитан "Сумерки. Луна"</w:t>
      </w:r>
      <w:proofErr w:type="gramStart"/>
      <w:r w:rsid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36721" w:rsidRP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="00336721" w:rsidRP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336721" w:rsidRP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лайд 10</w:t>
      </w:r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:rsidR="00BF33AD" w:rsidRPr="00AA1AC7" w:rsidRDefault="00BF33AD" w:rsidP="00AA1AC7">
      <w:p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 ко</w:t>
      </w:r>
      <w:r w:rsidR="00AA1AC7"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нце жизни для Левитана особенно</w:t>
      </w:r>
      <w:r w:rsid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характерным стало обращение к сумеречным пейзажам, наполненными тишиной, шорохами, лунным светом и тенями. Одной из лучших работ этого периода является эта картина из собрания Русского музея.</w:t>
      </w:r>
    </w:p>
    <w:p w:rsidR="00AA1AC7" w:rsidRPr="00AA1AC7" w:rsidRDefault="00AA1AC7" w:rsidP="00AA1AC7">
      <w:pPr>
        <w:pStyle w:val="a6"/>
        <w:numPr>
          <w:ilvl w:val="0"/>
          <w:numId w:val="3"/>
        </w:numPr>
        <w:spacing w:after="0"/>
        <w:jc w:val="both"/>
        <w:rPr>
          <w:rStyle w:val="a7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color w:val="auto"/>
          <w:sz w:val="28"/>
          <w:szCs w:val="28"/>
        </w:rPr>
        <w:t>Андрей Рублев "Апостол Павел"</w:t>
      </w:r>
      <w:proofErr w:type="gramStart"/>
      <w:r w:rsidRPr="00AA1AC7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лайд 11)</w:t>
      </w:r>
    </w:p>
    <w:p w:rsidR="00AA1AC7" w:rsidRDefault="00BF33AD" w:rsidP="00AA1AC7">
      <w:pPr>
        <w:spacing w:after="0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Ан</w:t>
      </w:r>
      <w:r w:rsidR="00AA1AC7"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дрей Рублев (умер ок.1430 г.) </w:t>
      </w: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иконописец, ученик Феофана Грека, преподобный. </w:t>
      </w:r>
      <w:proofErr w:type="gramStart"/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Сперва</w:t>
      </w:r>
      <w:proofErr w:type="gramEnd"/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был послушником у преподобного Никона Радонежского, а потом иноком в </w:t>
      </w:r>
      <w:proofErr w:type="spellStart"/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Спасо-Андрониковом</w:t>
      </w:r>
      <w:proofErr w:type="spellEnd"/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монастыре в Москве, где скончался и погребен. </w:t>
      </w:r>
    </w:p>
    <w:p w:rsidR="00B67F97" w:rsidRPr="00AA1AC7" w:rsidRDefault="00BF33AD" w:rsidP="00AA1A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В настоящее время в собрание Русского музея входят отделы: русская и советская живопись, скульптура, графика, декоративно-прикладного и народного искусства (мебель, фарфор, стекло, резьба, лаки, изделия из металла, ткани, вышивка, кружево и др.). Коллекция музея насчитывает более 400 тыс. единиц хранения</w:t>
      </w:r>
      <w:proofErr w:type="gramStart"/>
      <w:r w:rsidRPr="00AA1AC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="003367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36721">
        <w:rPr>
          <w:rStyle w:val="a7"/>
          <w:rFonts w:ascii="Times New Roman" w:hAnsi="Times New Roman" w:cs="Times New Roman"/>
          <w:color w:val="auto"/>
          <w:sz w:val="28"/>
          <w:szCs w:val="28"/>
        </w:rPr>
        <w:t>(слайд 12)</w:t>
      </w:r>
      <w:r w:rsidR="00AA1AC7" w:rsidRPr="00AA1AC7"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B67F97" w:rsidRDefault="00B67F97"/>
    <w:sectPr w:rsidR="00B6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E56"/>
    <w:multiLevelType w:val="hybridMultilevel"/>
    <w:tmpl w:val="20AC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E6C91"/>
    <w:multiLevelType w:val="hybridMultilevel"/>
    <w:tmpl w:val="F40E575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CFF451C"/>
    <w:multiLevelType w:val="hybridMultilevel"/>
    <w:tmpl w:val="2572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F97"/>
    <w:rsid w:val="0015781A"/>
    <w:rsid w:val="00336721"/>
    <w:rsid w:val="007B69FC"/>
    <w:rsid w:val="00AA1AC7"/>
    <w:rsid w:val="00B2717A"/>
    <w:rsid w:val="00B67F97"/>
    <w:rsid w:val="00B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97"/>
    <w:rPr>
      <w:color w:val="0000FF" w:themeColor="hyperlink"/>
      <w:u w:val="single"/>
    </w:rPr>
  </w:style>
  <w:style w:type="character" w:styleId="a4">
    <w:name w:val="Intense Emphasis"/>
    <w:basedOn w:val="a0"/>
    <w:uiPriority w:val="21"/>
    <w:qFormat/>
    <w:rsid w:val="00B67F97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15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781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5781A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BF33AD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BF33A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5E89-45B5-48E0-9F46-6BD57E5F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2020-11-14T18:02:00Z</dcterms:created>
  <dcterms:modified xsi:type="dcterms:W3CDTF">2020-11-14T19:14:00Z</dcterms:modified>
</cp:coreProperties>
</file>