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F6F5" w14:textId="77777777" w:rsidR="00E477A2" w:rsidRPr="00E477A2" w:rsidRDefault="00E477A2" w:rsidP="00E477A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E477A2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Духовно-нравственное воспитание подрастающего поколения</w:t>
      </w:r>
    </w:p>
    <w:p w14:paraId="04455926" w14:textId="0F9134E7" w:rsidR="00E477A2" w:rsidRDefault="00E477A2" w:rsidP="00E477A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7A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Наши дети </w:t>
      </w:r>
      <w:proofErr w:type="gramStart"/>
      <w:r w:rsidRPr="00E477A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- это</w:t>
      </w:r>
      <w:proofErr w:type="gramEnd"/>
      <w:r w:rsidRPr="00E477A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 наша старость. Правильное воспитание </w:t>
      </w:r>
      <w:proofErr w:type="gramStart"/>
      <w:r w:rsidRPr="00E477A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- это</w:t>
      </w:r>
      <w:proofErr w:type="gramEnd"/>
      <w:r w:rsidRPr="00E477A2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 xml:space="preserve"> наша счастливая старость, плохое воспитание - это наше будущее горе, это наши слезы, это наша вина перед другими людьми, перед всей страной. А.С. Макаренко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7AB083" w14:textId="77777777" w:rsid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7379CC1C" w14:textId="3C8F74A5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Система образования пока еще не вышла из полосы реформ. Остаются не только нерешенные, но вовсе еще и непоставленные проблемы. К таким проблемам, в первую очередь, относится духовно-нравственное воспитание подрастающих поколений. Постановка этой проблемы связано с резким падением духовного здоровья российского общества. Причины духовной стагнации заключаются в смене идеологических ориентаций, в появлении духовного вакуума (проникновение западной коммерческой культуры, культа насилия, эгоизма, обмана, порнографии и т.д.). Бездуховность, низкая нравственность, а также грубость, преступность, наркомания, алкоголизм и многие другие пороки нашего времени - все они разрушают человека, общество и государство.</w:t>
      </w:r>
    </w:p>
    <w:p w14:paraId="22984F0D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Необходимо сразу пояснить, что в настоящее время теоретические разработки понятий «духовность», «нравственность» отличаются неясностью и противоречивостью. Не разработана также государственная программа духовно-нравственного воспитания и лишь «нащупываются», определяются научно-теоретические и методические подходы к постановке этого направления в педагогике, хотя обобщение исторического опыта и анализ современной жизни общества может подсказать пути и способы воссоздания в новых формах духовно-нравственного воспитания россиян.</w:t>
      </w:r>
    </w:p>
    <w:p w14:paraId="481D6962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Хочу поделиться своими взглядами на сущность основных понятий и факторы развития духовно-нравственного воспитания. В повседневной жизни мы постоянно используем многие сочетания со словами «душа», «дух», «духовность», которые отличаются неясностью и случайностью в содержании, однако в современном научно-педагогическом знании эти понятия игнорируются или относятся только к религиозным воззрениям. Ключевым понятием для поиска новых идей в духовно-нравственном воспитании является понятие «духовность». Под «духовностью» мы понимаем состояние человеческого самосознания, которое находит свое выражение в мыслях, словах и действиях. Она определяет степень овладения людьми различными видами духовной культуры: философией, искусством, религией, комплексом изучаемых в школе предметов и т.д. Духовность также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ни в системе образования. Если судить о понятии «нравственность» по «Словарю русского языка» С.И. Ожегова, то она представляет собой внутренние, духовные качества, которыми руководствуется человек; этические нормы; правила поведения, определяемые этими качествами. Как видим, в этом определении понятия «духовность» и «нравственность» во многом перекликаются. Кроме того, в научных источниках понятия «нравственность» и «мораль» часто раскрываются как тождественные. Считается, 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что нравственность отражает общечеловеческие ценности, а мораль зависит от конкретных условий жизни различных слоев общества. Меняется форма общественного устройства, меняется и мораль, а нравственность остается вечной категорией.</w:t>
      </w:r>
    </w:p>
    <w:p w14:paraId="2B60AF44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Нравственное воспитание предполагает организованное, целенаправленное воздействие на личность с целью формирования нравственного сознания, развития нравственных чувств и выработки навыков и умений нравственного поведения.</w:t>
      </w:r>
    </w:p>
    <w:p w14:paraId="3730954D" w14:textId="3D2B0D85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Исходя из приведенных положений, можно заключить, что духовно-нравственное воспитание - организованная и целенаправленная деятельность преподавателей, родителей и священнослужителей, направленная на формирование высших нравственных ценностей у подрастающего поколения, а также качеств патриота и защитника Родины. В широком плане духовно-нравственное воспитание - интегральный, стратегический, интеллектуальный ресурс общества и всего государства. При этом нужно учитывать, что духовная составляющая отражает (скорее всего, на бессознательном уровне) внутренний мир человека, соединение знаний с верой в Бога и играет роль установки. В конкретных условиях слабо</w:t>
      </w:r>
      <w:r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осознаваемая или вовсе бессознательная установка </w:t>
      </w:r>
      <w:r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интегрируется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в структуру сознания.</w:t>
      </w:r>
    </w:p>
    <w:p w14:paraId="5DDC7D64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Нравственная составляющая духовно-нравственного воспитания формируется преимущественно воздействиями на сознание и влияет на внешнее поведение человека, на его отношения к миру природы и миру людей и является результатом воспитания направленности, отражая при этом ценностные ориентации личности.</w:t>
      </w:r>
    </w:p>
    <w:p w14:paraId="6EC35E09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Сформулированные положения позволяют говорить о духовно-нравственном воспитании как о ведущем направлении воспитания подрастающих поколений, которое находится в стадии становления</w:t>
      </w:r>
    </w:p>
    <w:p w14:paraId="57FB7102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Одним из продуктивных способов возрождения духовно-нравственного воспитания является обращение к социально-педагогическому потенциалу наследия в истории образования в России, которому придавалось значение «вопроса жизни».</w:t>
      </w:r>
    </w:p>
    <w:p w14:paraId="642B4FBD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Сущность духовно-нравственного воспитания можно уточнить, учитывая влияние двух факторов: религиозного и рационального:</w:t>
      </w:r>
    </w:p>
    <w:p w14:paraId="6C9EE2B8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1. Религиозный фактор строится на идее Творца (Абсолюта, Высшего Разума, Бога). Этот фактор помогает человеку осмыслить свое предназначение, принять свое подчиненное положение Высшему Разуму, развить стремление к самопознанию и самосовершенствованию.</w:t>
      </w:r>
    </w:p>
    <w:p w14:paraId="266C9D9D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Отсюда можно заключить, что стержнем духовно-нравственного воспитания должны стать учения основных конфессий, которые действуют в России. Мне представляется, что другого стержневого инструмента у России пока просто не существует.</w:t>
      </w:r>
    </w:p>
    <w:p w14:paraId="2FE751C0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Исторический анализ становления и развития духовно-нравственного воспитания в России показывает, что все праздники, ритуалы и обряды в образовательных учреждениях имели религиозную окраску. Любое начало и окончание каких-то великих и повседневных дел сопровождалось молитвой. Все это повышало ее нравственное, эмоциональное и волевое воздействие на обучаемых. Основой духовно-нравственного воспитания, по учению всех конфессий, является Страх Божий. Это и боязнь прогневить Бога греховными поступками, и добровольная 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необходимость делать добро своим близким. Главным средством духовно-нравственного воспитания является Любовь, которая проявляется в жертвенности и самоотдаче.</w:t>
      </w:r>
    </w:p>
    <w:p w14:paraId="5837F1B0" w14:textId="731F44DA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систему образования основные идеи различных конфессий нужно вводить постепенно: на первом этапе в виде учебного предмета «История религии» или «Религиозная культура», а на втором этапе - в виде «Религ</w:t>
      </w:r>
      <w:r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и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оведение» в средних специальных и высших образовательных учреждениях. Главная цель этих предметов - помочь ребятам найти смысл жизни, прислушаться к мудрым советам, которые помогут противостоять искушениям и разрушению. 2. Рациональный фактор предполагает усвоение человеком национальной и мировой культуры. Духовно-нравственное воспитание с учетом этого фактора включает развитие интеллекта, сознательный поиск смысла жизни и своего места в ней, формирование умений управлять своей волей, эмоциями и чувствами. При этом предполагается накопление человеком объективной, субъективной и иррациональной информации об окружающем мире, создание алгоритмов анализа и синтеза поведенческих действий при определении добра и зла, а также адекватной самооценки.</w:t>
      </w:r>
    </w:p>
    <w:p w14:paraId="753FDCF4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Становление и развитие духовно-нравственного потенциала при использовании рационального фактора реализуется несколькими путями:</w:t>
      </w:r>
    </w:p>
    <w:p w14:paraId="2E0C6BB0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1. Через приобщение воспитанников к искусству, живописи, музыке, театру, а также к различным видам творческой деятельности.</w:t>
      </w:r>
    </w:p>
    <w:p w14:paraId="2D8BF9E8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2. Через развитие образно-эмоциональной сферы молодых людей в повседневной жизни. Гармония человека с внешней средой при этом достигается через развитие потребностей, интеллектуальной, чувственно-волевой и мотивационной сферы, через стимулирование ускоренного развития социально значимых качеств личности, коммуникативных свойств и через создание внутриличностного, межличностного психологического комфорта.</w:t>
      </w:r>
    </w:p>
    <w:p w14:paraId="6DFF113F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3. Через оценку и самооценку уровня развития знаний, навыков и умений, которые ученик получает при овладении учебными предметами.</w:t>
      </w:r>
    </w:p>
    <w:p w14:paraId="6D45812A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Критериями уровня оценки и самооценки духовно-нравственной воспитанности могут быть:</w:t>
      </w:r>
    </w:p>
    <w:p w14:paraId="1E791C06" w14:textId="74FE65CD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наличие чувства внутренней свободы у воспитан</w:t>
      </w:r>
      <w:r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иков, которое представляет собой гармонию со своим внутренним миром, природой и социумом;</w:t>
      </w:r>
    </w:p>
    <w:p w14:paraId="2734DE15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стремление к самореализации;</w:t>
      </w:r>
    </w:p>
    <w:p w14:paraId="3238A58B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успешность в образовательной деятельности;</w:t>
      </w:r>
    </w:p>
    <w:p w14:paraId="42339E23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адекватность самооценки;</w:t>
      </w:r>
    </w:p>
    <w:p w14:paraId="514679FC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сформированность мотивов поведения в согласии с высшими принципами нравственности и религиозными ценностями.</w:t>
      </w:r>
    </w:p>
    <w:p w14:paraId="17C28726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теории педагогики мы находим различные методы исследования, которые можно использовать для измерения духовно-нравственной воспитанности учеников. Опыт подсказывает, что хорошие результаты могут дать следующие методы:</w:t>
      </w:r>
    </w:p>
    <w:p w14:paraId="1CC7850A" w14:textId="69C63C26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методы экспертной оценки, где экспертами выступают учителя, преподаватели, родственники, товарищи по классу;</w:t>
      </w:r>
    </w:p>
    <w:p w14:paraId="2D478802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методы самооценки доминантных качеств различных участников образовательного процесса;</w:t>
      </w:r>
    </w:p>
    <w:p w14:paraId="2C39711F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lastRenderedPageBreak/>
        <w:t>- тестирование;</w:t>
      </w:r>
    </w:p>
    <w:p w14:paraId="32B5752C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методы фиксации и оценки поведения учащихся в реальной ситуации выбора (в трудных педагогических или конфликтных ситуациях);</w:t>
      </w:r>
    </w:p>
    <w:p w14:paraId="765CFAB0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- в качестве инструментов обобщения фактов используются письменные опросы, интервью, групповые дискуссии, исходя из сложности стоящих задач. Сравнение полученных результатов поможет установить приоритеты в духовно-нравственном становлении личности воспитанника.</w:t>
      </w:r>
    </w:p>
    <w:p w14:paraId="680A2CBE" w14:textId="23676183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В заключение нужно заметить, что человек не рождается богатым в духовном и нравственном смысле, поэтому нужно внешнее воздействие преподавателей, родственников, священнослужителей, всей образовательной среды учебного заведения,</w:t>
      </w:r>
      <w:r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</w:t>
      </w: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единства религиозного и рационального факторов духовно-нравственного воспитания. Для активной реализации духовно-нравственного воспитания необходимо вернуться к практике следования «Правилам поведения детей». Эти правила нужно знать каждому наизусть, а их выполнение должно тактично, но твердо контролироваться всеми участниками образовательного процесса.</w:t>
      </w:r>
    </w:p>
    <w:p w14:paraId="69636A22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</w:p>
    <w:p w14:paraId="25EB96E2" w14:textId="77777777" w:rsidR="00E477A2" w:rsidRPr="00E477A2" w:rsidRDefault="00E477A2" w:rsidP="00E477A2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br/>
        <w:t xml:space="preserve">________________________________________ 1. См. соответствующие установочные тексты данного мировоззренческого направления: «Гуманистический Манифест — 2000» П. </w:t>
      </w:r>
      <w:proofErr w:type="spellStart"/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Куртца</w:t>
      </w:r>
      <w:proofErr w:type="spellEnd"/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("</w:t>
      </w:r>
      <w:proofErr w:type="spellStart"/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Credo</w:t>
      </w:r>
      <w:proofErr w:type="spellEnd"/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", №20, 2000 г.) и т.п. 2.Федеральный государственный образовательный стандарт общего образования (начальное общее образование). Проект разработан под руководством академика РАО А.А. Кузнецова и члена-корреспондента РАО А.М. Кондакова / Учительская газета № 11, 17 марта 2009 г. / </w:t>
      </w:r>
      <w:hyperlink r:id="rId4" w:tgtFrame="_blank" w:history="1">
        <w:r w:rsidRPr="00E477A2">
          <w:rPr>
            <w:rFonts w:ascii="Arial" w:eastAsia="Times New Roman" w:hAnsi="Arial" w:cs="Arial"/>
            <w:color w:val="3366BB"/>
            <w:sz w:val="24"/>
            <w:szCs w:val="24"/>
            <w:lang w:eastAsia="ru-RU"/>
          </w:rPr>
          <w:t>http://www.ug.ru/download/2009/ug0911_2.pdf</w:t>
        </w:r>
      </w:hyperlink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3. Федеральный государственный образовательный стандарт общего образования. Проект рабочей группы института проблем образовательной политики «Эврика» / Учительская газета № 11, 17 марта 2009 г. / </w:t>
      </w:r>
      <w:hyperlink r:id="rId5" w:tgtFrame="_blank" w:history="1">
        <w:r w:rsidRPr="00E477A2">
          <w:rPr>
            <w:rFonts w:ascii="Arial" w:eastAsia="Times New Roman" w:hAnsi="Arial" w:cs="Arial"/>
            <w:color w:val="3366BB"/>
            <w:sz w:val="24"/>
            <w:szCs w:val="24"/>
            <w:lang w:eastAsia="ru-RU"/>
          </w:rPr>
          <w:t>http://www.ug.ru/download/2009/ug0911_1.pdf</w:t>
        </w:r>
      </w:hyperlink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4. Толковый словарь русского языка. С.И. Ожегов и </w:t>
      </w:r>
      <w:proofErr w:type="spellStart"/>
      <w:r w:rsidRPr="00E477A2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Н.Ю.Шведова</w:t>
      </w:r>
      <w:proofErr w:type="spellEnd"/>
    </w:p>
    <w:p w14:paraId="2BF93421" w14:textId="77777777" w:rsidR="00FD669B" w:rsidRDefault="00FD669B"/>
    <w:sectPr w:rsidR="00FD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A2"/>
    <w:rsid w:val="00E477A2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DAE3"/>
  <w15:chartTrackingRefBased/>
  <w15:docId w15:val="{8B61A53C-7E09-403F-BD98-817B965D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ru/download/2009/ug0911_1.pdf" TargetMode="External"/><Relationship Id="rId4" Type="http://schemas.openxmlformats.org/officeDocument/2006/relationships/hyperlink" Target="http://www.ug.ru/download/2009/ug0911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1592</Words>
  <Characters>9081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Кузнецова</dc:creator>
  <cp:keywords/>
  <dc:description/>
  <cp:lastModifiedBy>Александра Кузнецова</cp:lastModifiedBy>
  <cp:revision>1</cp:revision>
  <dcterms:created xsi:type="dcterms:W3CDTF">2021-11-24T12:53:00Z</dcterms:created>
  <dcterms:modified xsi:type="dcterms:W3CDTF">2021-11-24T12:58:00Z</dcterms:modified>
</cp:coreProperties>
</file>