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E8" w:rsidRDefault="00CB40E8" w:rsidP="00CB4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Профилактика номофобии в образовательной среде: разработка и апробация программы </w:t>
      </w:r>
    </w:p>
    <w:p w:rsidR="00CB40E8" w:rsidRPr="00CB40E8" w:rsidRDefault="00CB40E8" w:rsidP="00CB40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социального проекта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Аннотация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В статье представлена программа социального проекта по профилактике номофобии среди обучающихся образовательных организаций. Обоснована актуальность проблемы в условиях цифровой трансформации общества и интенсификации использования мобильных устройств в учебном процессе. Описаны этапы разработки программы, её целевые группы, ключевые компоненты и механизмы реализации. Приведены результаты апробации: динамика показателей тревожности, осознанности цифрового поведения и уровня самоконтроля у участников. Сделан вывод о потенциале программы как инструмента психолого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педагогической профилактики цифровой зависимости в образовательной среде.</w:t>
      </w:r>
      <w:r w:rsidRPr="00CB40E8">
        <w:rPr>
          <w:rFonts w:ascii="Times New Roman" w:hAnsi="Times New Roman" w:cs="Times New Roman"/>
          <w:sz w:val="24"/>
          <w:szCs w:val="24"/>
        </w:rPr>
        <w:br/>
        <w:t>Ключевые слова: номофобия, цифровая зависимость, профилактика, образовательная среда, психологическое здоровье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, социальный проект.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В эпоху цифровой трансформации общества проблема номофобии — страха остаться без мобильного устройства — приобретает особую значимость в образовательной среде.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Интенсивное внедрение цифровых технологий в учебный процесс, повсеместная доступность смартфонов и формирование паттернов постоянного онлайн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взаимодействия создают предпосылки для развития у обучающихся признаков цифровой зависимости.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Согласно исследованиям (Yildirim &amp; Correia, 2015; Abdoli et al., 2023), номофобия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сопряжена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с ростом тревожности, снижением концентрации внимания, нарушением сна и ухудшением академической успеваемости. В этой связи разработка профилактических программ, интегрированных в образовательный контекст, становится неотложной задачей.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Номофобия определяется как патологическая привязанность к мобильному устройству, проявляющаяся в навязчивом страхе потери связи, панических реакциях при отсутствии доступа к телефону и неконтролируемом стремлении проверять уведомления (Maximenko et al., 2025). В образовательной среде риски усугубляются следующими факторами: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обязательная цифровизация учебного процесса (использование электронных платформ, мессенджеров для коммуникации);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социальная потребность в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онлайн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взаимодействии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со сверстниками;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40E8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сформированность навыков саморегуляции у обучающихся;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lastRenderedPageBreak/>
        <w:t>отсутствие системных психолого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педагогических интервенций, направленных на осознанное использование цифровых инструментов.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B40E8">
        <w:rPr>
          <w:rFonts w:ascii="Times New Roman" w:hAnsi="Times New Roman" w:cs="Times New Roman"/>
          <w:sz w:val="24"/>
          <w:szCs w:val="24"/>
        </w:rPr>
        <w:t>Цель представленного социального проекта — создание комплексной программы профилактики номофобии, ориентированной на формирование у обучающихся цифровой грамотности, навыков самоконтроля и устойчивых стратегий безопасного цифрового поведения.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Программа разработана с учётом возрастных особенностей школьников и студентов, а также специфики образовательной среды.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Программа включает четыре взаимосвязанных модуля: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Информационно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просветительский модуль направлен на повышение осведомлённости участников образовательного процесса о феномене номофобии, её признаках и последствиях. В рамках модуля проводятся лекции, вебинары и интерактивные занятия для обучающихся, педагогов и родителей. Особое внимание уделяется развенчанию мифов о «необходимости» постоянного онлайн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присутствия и демонстрации альтернативных способов досуга.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Диагностико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мониторинговый модуль предусматривает первичную и промежуточную оценку уровня выраженности номофобии с использованием валидизированных инструментов (например, русскоязычной версии опросника Nomophobia Questionnaire, NMP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Q). Диагностика позволяет выявить группы риска и скорректировать содержание профилактических мероприятий.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Практико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ориентированный модуль включает тренинги и воркшопы по развитию навыков саморегуляции,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тайм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менеджмента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и цифровой гигиены. Участники осваивают техники осознанного использования гаджетов (например, «цифровой детокс», «режим фокусировки»), учатся планировать время онлайн/офлайн, распознавать триггеры навязчивого поведения. Важная составляющая — ролевые игры и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кейс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методы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, моделирующие ситуации, требующие отказа от смартфона (например, экзамен, поход, семейное мероприятие).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Ресурсно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поддерживающий модуль создаёт инфраструктуру для поддержания профилактических эффектов: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организация «зон без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» в образовательной организации;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разработка и распространение памяток и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чек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листов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по цифровой гигиене;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создание онлайн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сообщества для обмена опытом и взаимной поддержки;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lastRenderedPageBreak/>
        <w:t>консультирование педагогов и родителей по вопросам сопровождения обучающихся с признаками номофобии.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Апробация программы проводилась на базе общеобразовательной школы и колледжа в течение шести месяцев. В исследовании приняли участие 120 обучающихся (возраст 14–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40E8">
        <w:rPr>
          <w:rFonts w:ascii="Times New Roman" w:hAnsi="Times New Roman" w:cs="Times New Roman"/>
          <w:sz w:val="24"/>
          <w:szCs w:val="24"/>
        </w:rPr>
        <w:t>0 лет), разделённых на экспериментальную (n = 60) и контрольную (n = 60) группы. В экспериментальной группе реализовывались все модули программы; контрольная группа получала стандартное психолого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педагогическое сопровождение.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Для оценки эффективности использовались следующие методы: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анкетирование с применением NMP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Q (до и после программы);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наблюдение за поведением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в учебной и внеучебной деятельности;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интервью с педагогами и родителями;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анализ динамики академической успеваемости и посещаемости.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Результаты апробации продемонстрировали статистически значимые изменения в экспериментальной группе: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снижение среднего балла по шкале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номофобии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на 28 % (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&lt; 0,05);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увеличение доли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, применяющих техники цифровой гигиены (с 15 % до 67 %);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улучшение показателей концентрации внимания на уроках (по оценкам педагогов);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сокращение времени спонтанных проверок смартфона в течение учебного дня на 40 %.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В контрольной группе динамика оказалась незначительной (изменения в пределах 5–10 %). Качественные данные (интервью, рефлексивные эссе) подтвердили рост осознанности цифрового поведения: участники отмечали снижение тревожности при отсутствии телефона, умение планировать офлайн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активности и более критичное отношение к социальным сетям.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Ключевыми факторами успеха программы стали: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lastRenderedPageBreak/>
        <w:t>междисциплинарность (вовлечение педагогов, психологов, IT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специалистов);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практическая направленность (акцент на навыках, а не на теории);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системность (регулярность мероприятий, интеграция в учебный план);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CB40E8">
        <w:rPr>
          <w:rFonts w:ascii="Times New Roman" w:hAnsi="Times New Roman" w:cs="Times New Roman"/>
          <w:sz w:val="24"/>
          <w:szCs w:val="24"/>
        </w:rPr>
        <w:t>персонализация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(учёт индивидуальных рисков и потребностей).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Вместе с тем выявлены ограничения: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необходимость длительной поддержки для закрепления результатов;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сопротивление части обучающихся и родителей, воспринимающих ограничения как «вторжение в личное пространство»;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ресурсные затраты на подготовку специалистов и организацию офлайн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активностей.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Таким образом, предложенная программа профилактики номофобии доказала свою эффективность в условиях образовательной среды. Её внедрение способствует: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снижению рисков цифровой зависимости;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формированию культуры осознанного цифрового поведения;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укреплению психологического здоровья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Перспективы дальнейшего развития проекта связаны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: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масштабированием на другие образовательные организации;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разработкой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онлайн</w:t>
      </w:r>
      <w:r w:rsidRPr="00CB40E8">
        <w:rPr>
          <w:rFonts w:ascii="Times New Roman" w:hAnsi="Times New Roman" w:cs="Times New Roman"/>
          <w:sz w:val="24"/>
          <w:szCs w:val="24"/>
        </w:rPr>
        <w:noBreakHyphen/>
        <w:t>модулей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для дистанционного сопровождения;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исследованием долгосрочных эффектов профилактики (через 1–2 года после завершения программы).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Литература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>Abdoli N., Sadeghi-Bahmani D., Salari N. et al. Nomophobia (No Mobile Phone Phobia) and Psychological Health Issues among Young Adult Students // European Journal of Investigation in Health, Psychology and Education. 2023. Vol. 13. No. 9. P. 1762–1775.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lastRenderedPageBreak/>
        <w:t>Maximenko A. A., Zolotareva A. A., Kurapov S. V., Kurapova A. S. Без смартфона как без рук? Номофобия, прокрастинация и академическая мотивация: адаптация </w:t>
      </w:r>
      <w:proofErr w:type="gramStart"/>
      <w:r w:rsidRPr="00CB40E8">
        <w:rPr>
          <w:rFonts w:ascii="Times New Roman" w:hAnsi="Times New Roman" w:cs="Times New Roman"/>
          <w:sz w:val="24"/>
          <w:szCs w:val="24"/>
        </w:rPr>
        <w:t>русскоязычного</w:t>
      </w:r>
      <w:proofErr w:type="gramEnd"/>
      <w:r w:rsidRPr="00CB40E8">
        <w:rPr>
          <w:rFonts w:ascii="Times New Roman" w:hAnsi="Times New Roman" w:cs="Times New Roman"/>
          <w:sz w:val="24"/>
          <w:szCs w:val="24"/>
        </w:rPr>
        <w:t> опросника номофобии и анализ цифровых зависимостей студентов // Высшее образование в России. 2025. № 8–9. С. 93–113.</w:t>
      </w:r>
    </w:p>
    <w:p w:rsidR="00CB40E8" w:rsidRPr="00CB40E8" w:rsidRDefault="00CB40E8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40E8">
        <w:rPr>
          <w:rFonts w:ascii="Times New Roman" w:hAnsi="Times New Roman" w:cs="Times New Roman"/>
          <w:sz w:val="24"/>
          <w:szCs w:val="24"/>
        </w:rPr>
        <w:t xml:space="preserve">Yildirim C., Correia A. P. Exploring the dimensions of nomophobia: Development and validation of a self-reported questionnaire // 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. 2015.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. 23. </w:t>
      </w:r>
      <w:proofErr w:type="spellStart"/>
      <w:r w:rsidRPr="00CB40E8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CB40E8">
        <w:rPr>
          <w:rFonts w:ascii="Times New Roman" w:hAnsi="Times New Roman" w:cs="Times New Roman"/>
          <w:sz w:val="24"/>
          <w:szCs w:val="24"/>
        </w:rPr>
        <w:t>. 2. P. 130–137.</w:t>
      </w:r>
    </w:p>
    <w:p w:rsidR="00D40587" w:rsidRPr="00CB40E8" w:rsidRDefault="00D40587" w:rsidP="00CB40E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40587" w:rsidRPr="00CB40E8" w:rsidSect="00D4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649"/>
    <w:multiLevelType w:val="multilevel"/>
    <w:tmpl w:val="1F4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929A1"/>
    <w:multiLevelType w:val="multilevel"/>
    <w:tmpl w:val="8126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968CF"/>
    <w:multiLevelType w:val="multilevel"/>
    <w:tmpl w:val="53F4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374D7"/>
    <w:multiLevelType w:val="multilevel"/>
    <w:tmpl w:val="7548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E7648"/>
    <w:multiLevelType w:val="multilevel"/>
    <w:tmpl w:val="FA1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E20BE"/>
    <w:multiLevelType w:val="multilevel"/>
    <w:tmpl w:val="C09A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E366A"/>
    <w:multiLevelType w:val="multilevel"/>
    <w:tmpl w:val="948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92979"/>
    <w:multiLevelType w:val="multilevel"/>
    <w:tmpl w:val="8A9C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02997"/>
    <w:multiLevelType w:val="multilevel"/>
    <w:tmpl w:val="8DFA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CB40E8"/>
    <w:rsid w:val="00CB40E8"/>
    <w:rsid w:val="00D4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87"/>
  </w:style>
  <w:style w:type="paragraph" w:styleId="3">
    <w:name w:val="heading 3"/>
    <w:basedOn w:val="a"/>
    <w:link w:val="30"/>
    <w:uiPriority w:val="9"/>
    <w:qFormat/>
    <w:rsid w:val="00CB4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40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CB40E8"/>
  </w:style>
  <w:style w:type="paragraph" w:styleId="a3">
    <w:name w:val="Normal (Web)"/>
    <w:basedOn w:val="a"/>
    <w:uiPriority w:val="99"/>
    <w:semiHidden/>
    <w:unhideWhenUsed/>
    <w:rsid w:val="00CB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0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Димин</dc:creator>
  <cp:lastModifiedBy>Димин</cp:lastModifiedBy>
  <cp:revision>1</cp:revision>
  <dcterms:created xsi:type="dcterms:W3CDTF">2026-02-18T14:25:00Z</dcterms:created>
  <dcterms:modified xsi:type="dcterms:W3CDTF">2026-02-18T14:27:00Z</dcterms:modified>
</cp:coreProperties>
</file>