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38" w:rsidRDefault="00ED7538" w:rsidP="00ED7538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24"/>
          <w:sz w:val="24"/>
          <w:szCs w:val="24"/>
          <w:lang w:eastAsia="ru-RU"/>
        </w:rPr>
        <w:t>Роль игры в духовно-нравственном воспитании детей дошкольного возраста.</w:t>
      </w:r>
    </w:p>
    <w:p w:rsidR="0003467D" w:rsidRPr="0003467D" w:rsidRDefault="0003467D" w:rsidP="0003467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="Times New Roman" w:hAnsi="Times New Roman" w:cs="Times New Roman"/>
          <w:color w:val="111111"/>
          <w:kern w:val="24"/>
          <w:sz w:val="24"/>
          <w:szCs w:val="24"/>
          <w:lang w:eastAsia="ru-RU"/>
        </w:rPr>
        <w:t>Дошкольный возраст - яркая, непревзойденно благодатная пора, когда под влиянием окружающего общества ребенок активно формируется как личность с проявлением собственной воли, мировоззрения, способностью понимать и принимать нравственные основы жизни.</w:t>
      </w:r>
    </w:p>
    <w:p w:rsidR="0003467D" w:rsidRPr="0003467D" w:rsidRDefault="0003467D" w:rsidP="0003467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b/>
          <w:bCs/>
          <w:color w:val="333333"/>
          <w:kern w:val="24"/>
          <w:sz w:val="24"/>
          <w:szCs w:val="24"/>
          <w:lang w:eastAsia="ru-RU"/>
        </w:rPr>
        <w:t>Духовно-нравственное воспитание дошкольников</w:t>
      </w: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 — это непрерывный процесс усвоения ими установленных в обществе образцов поведения, которые в дальнейшем будут регулировать их поступки. </w:t>
      </w:r>
    </w:p>
    <w:p w:rsidR="0003467D" w:rsidRPr="0003467D" w:rsidRDefault="0003467D" w:rsidP="0003467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b/>
          <w:bCs/>
          <w:color w:val="333333"/>
          <w:kern w:val="24"/>
          <w:sz w:val="24"/>
          <w:szCs w:val="24"/>
          <w:lang w:eastAsia="ru-RU"/>
        </w:rPr>
        <w:t>Цель</w:t>
      </w: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 такого воспитания — формирование у детей гуманного отношения к окружающему миру.</w:t>
      </w:r>
    </w:p>
    <w:p w:rsidR="0003467D" w:rsidRPr="0003467D" w:rsidRDefault="0003467D" w:rsidP="0003467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 xml:space="preserve"> </w:t>
      </w:r>
      <w:r w:rsidRPr="0003467D">
        <w:rPr>
          <w:rFonts w:ascii="Times New Roman" w:eastAsiaTheme="minorEastAsia" w:hAnsi="Times New Roman" w:cs="Times New Roman"/>
          <w:b/>
          <w:bCs/>
          <w:color w:val="333333"/>
          <w:kern w:val="24"/>
          <w:sz w:val="24"/>
          <w:szCs w:val="24"/>
          <w:lang w:eastAsia="ru-RU"/>
        </w:rPr>
        <w:t>Основные задачи</w:t>
      </w: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:</w:t>
      </w:r>
      <w:bookmarkStart w:id="0" w:name="_GoBack"/>
      <w:bookmarkEnd w:id="0"/>
    </w:p>
    <w:p w:rsidR="0003467D" w:rsidRPr="0003467D" w:rsidRDefault="0003467D" w:rsidP="0003467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 xml:space="preserve">сформировать в детях способность сопереживать; </w:t>
      </w:r>
    </w:p>
    <w:p w:rsidR="0003467D" w:rsidRPr="0003467D" w:rsidRDefault="0003467D" w:rsidP="0003467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зародить уважение к своей нации и к представителям других национальностей; </w:t>
      </w:r>
    </w:p>
    <w:p w:rsidR="0003467D" w:rsidRPr="0003467D" w:rsidRDefault="0003467D" w:rsidP="0003467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воспитать любовь к родному дому, семье, малой родине; </w:t>
      </w:r>
    </w:p>
    <w:p w:rsidR="0003467D" w:rsidRPr="0003467D" w:rsidRDefault="0003467D" w:rsidP="0003467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усвоить знания о культуре и истории родной страны; </w:t>
      </w:r>
    </w:p>
    <w:p w:rsidR="0003467D" w:rsidRPr="0003467D" w:rsidRDefault="0003467D" w:rsidP="0003467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7D">
        <w:rPr>
          <w:rFonts w:ascii="Times New Roman" w:eastAsiaTheme="minorEastAsia" w:hAnsi="Times New Roman" w:cs="Times New Roman"/>
          <w:color w:val="333333"/>
          <w:kern w:val="24"/>
          <w:sz w:val="24"/>
          <w:szCs w:val="24"/>
          <w:lang w:eastAsia="ru-RU"/>
        </w:rPr>
        <w:t>сформировать сопричастность к народным и религиозным традициям.</w:t>
      </w:r>
    </w:p>
    <w:p w:rsidR="0003467D" w:rsidRPr="0003467D" w:rsidRDefault="0003467D" w:rsidP="0003467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7D" w:rsidRPr="0003467D" w:rsidRDefault="0003467D" w:rsidP="00ED7538">
      <w:pPr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03467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ED7538">
        <w:rPr>
          <w:rFonts w:ascii="Times New Roman" w:hAnsi="Times New Roman" w:cs="Times New Roman"/>
          <w:color w:val="000000"/>
          <w:kern w:val="24"/>
          <w:sz w:val="24"/>
          <w:szCs w:val="24"/>
        </w:rPr>
        <w:tab/>
      </w:r>
      <w:r w:rsidRPr="0003467D">
        <w:rPr>
          <w:rFonts w:ascii="Times New Roman" w:hAnsi="Times New Roman" w:cs="Times New Roman"/>
          <w:color w:val="000000"/>
          <w:kern w:val="24"/>
          <w:sz w:val="24"/>
          <w:szCs w:val="24"/>
        </w:rPr>
        <w:t>Для формирования духовно-нравственных качеств де</w:t>
      </w:r>
      <w:r w:rsidR="00ED7538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тей, используются игры, которые </w:t>
      </w:r>
      <w:r w:rsidRPr="0003467D">
        <w:rPr>
          <w:rFonts w:ascii="Times New Roman" w:hAnsi="Times New Roman" w:cs="Times New Roman"/>
          <w:color w:val="000000"/>
          <w:kern w:val="24"/>
          <w:sz w:val="24"/>
          <w:szCs w:val="24"/>
        </w:rPr>
        <w:t>учат умению общаться, устанавливать контакт, получать удовольствие от общения с партнером; воспитывают любовь и уважительное отношение к близким и окружающим людям; помогают ребенку в накоплении социального опыта.</w:t>
      </w:r>
    </w:p>
    <w:p w:rsidR="0003467D" w:rsidRPr="0003467D" w:rsidRDefault="0003467D" w:rsidP="0003467D">
      <w:pPr>
        <w:pStyle w:val="a3"/>
        <w:spacing w:before="0" w:beforeAutospacing="0" w:after="0" w:afterAutospacing="0" w:line="360" w:lineRule="auto"/>
        <w:ind w:firstLine="360"/>
        <w:rPr>
          <w:rFonts w:eastAsiaTheme="minorEastAsia"/>
          <w:color w:val="000000"/>
          <w:kern w:val="24"/>
        </w:rPr>
      </w:pPr>
      <w:r w:rsidRPr="0003467D">
        <w:rPr>
          <w:rFonts w:eastAsiaTheme="minorEastAsia"/>
          <w:color w:val="000000"/>
          <w:kern w:val="24"/>
        </w:rPr>
        <w:t>Игра – ведущая деятельность дошкольников ее можно использовать для обучения и воспитания детей, играя ребенок сам не осознавая того учится быть добрым, справедливым, уважать людей, сочувствовать, быть трудолюбивым и приобретает другие умения и качества.</w:t>
      </w:r>
    </w:p>
    <w:p w:rsidR="0003467D" w:rsidRPr="0003467D" w:rsidRDefault="0003467D" w:rsidP="0003467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7D" w:rsidRPr="0003467D" w:rsidRDefault="0003467D" w:rsidP="000346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03467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Игра</w:t>
      </w:r>
      <w:r w:rsidRPr="0003467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как ведущая деятельность дошкольника имеет важнейшее значение в формировании личности. Каждый вид игры (дидактическая, строительная, сюжетно-ролевая, подвижная, драматизация) оказывает влияние на нравственно-духовное развитие ребенка дошкольника.</w:t>
      </w:r>
    </w:p>
    <w:p w:rsidR="0003467D" w:rsidRPr="0003467D" w:rsidRDefault="0003467D" w:rsidP="0003467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7D" w:rsidRPr="0003467D" w:rsidRDefault="0003467D" w:rsidP="0003467D">
      <w:pPr>
        <w:spacing w:line="360" w:lineRule="auto"/>
        <w:ind w:left="360" w:firstLine="126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="Calibri" w:hAnsi="Times New Roman" w:cs="Times New Roman"/>
          <w:b/>
          <w:bCs/>
          <w:color w:val="111111"/>
          <w:kern w:val="24"/>
          <w:sz w:val="24"/>
          <w:szCs w:val="24"/>
        </w:rPr>
        <w:lastRenderedPageBreak/>
        <w:t>Виды игр и их значение</w:t>
      </w:r>
      <w:r>
        <w:rPr>
          <w:rFonts w:ascii="Times New Roman" w:eastAsia="Calibri" w:hAnsi="Times New Roman" w:cs="Times New Roman"/>
          <w:b/>
          <w:bCs/>
          <w:color w:val="111111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111111"/>
          <w:kern w:val="24"/>
          <w:sz w:val="24"/>
          <w:szCs w:val="24"/>
        </w:rPr>
        <w:br/>
      </w:r>
      <w:r w:rsidRPr="0003467D">
        <w:rPr>
          <w:rFonts w:ascii="Times New Roman" w:eastAsia="Calibri" w:hAnsi="Times New Roman" w:cs="Times New Roman"/>
          <w:b/>
          <w:bCs/>
          <w:color w:val="111111"/>
          <w:kern w:val="24"/>
          <w:sz w:val="24"/>
          <w:szCs w:val="24"/>
        </w:rPr>
        <w:t xml:space="preserve"> Сюжетно-ролевые игры </w:t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воспитывают у детей качества, свойственные будущим родителям, способность к сопереживанию, умение замечать душевное состояние другого человека, заботиться о людях.</w:t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ab/>
        <w:t>В сюжетно-ролевой игре закладываются основы будущей общественно полезной деятельности. Этому способствуют игры в профессии.</w:t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ab/>
        <w:t xml:space="preserve"> Доброжелательное отношение к людям, взаимная помощь, правдивость, честность, уважение к старшим, любовь к труду, чуткость - всё это может быть воспитано у ребенка в правильно организованной игре.</w:t>
      </w:r>
    </w:p>
    <w:p w:rsidR="0003467D" w:rsidRDefault="0003467D" w:rsidP="0003467D">
      <w:pPr>
        <w:spacing w:line="36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                   </w:t>
      </w:r>
      <w:r w:rsidRPr="000346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Дидактические игры:</w:t>
      </w:r>
    </w:p>
    <w:p w:rsid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Формируются нравственные представления о бережном отношении к окружающим их предметам, игрушкам как продуктам труда взрослых, о нормах поведения, о взаимоотношениях со сверстниками и взрослыми, о положительных и от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рицательных качествах личности.</w:t>
      </w:r>
    </w:p>
    <w:p w:rsidR="0003467D" w:rsidRP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В них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</w:t>
      </w:r>
    </w:p>
    <w:p w:rsidR="0003467D" w:rsidRDefault="0003467D" w:rsidP="0003467D">
      <w:pPr>
        <w:spacing w:line="36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</w:t>
      </w:r>
      <w:r w:rsidRPr="000346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Подвижные игры: </w:t>
      </w:r>
    </w:p>
    <w:p w:rsidR="0003467D" w:rsidRP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Дети учатся действовать в коллективе, подчиняться общим требованиям. Наличие правил и требование их соблюдения, частая сменяемость водящих ставят участников игры 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потому что это может случиться с каждым. От действий взаимной помощи зависит достижение общего успеха.</w:t>
      </w:r>
    </w:p>
    <w:p w:rsidR="0003467D" w:rsidRPr="0003467D" w:rsidRDefault="0003467D" w:rsidP="0003467D">
      <w:pPr>
        <w:spacing w:line="36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                     Строительные игры: </w:t>
      </w:r>
      <w:r w:rsidRPr="0003467D">
        <w:rPr>
          <w:rFonts w:ascii="Times New Roman" w:eastAsiaTheme="majorEastAsia" w:hAnsi="Times New Roman" w:cs="Times New Roman"/>
          <w:color w:val="C45911" w:themeColor="accent2" w:themeShade="BF"/>
          <w:kern w:val="24"/>
          <w:sz w:val="24"/>
          <w:szCs w:val="24"/>
        </w:rPr>
        <w:br/>
        <w:t xml:space="preserve"> </w:t>
      </w:r>
      <w:r>
        <w:rPr>
          <w:rFonts w:ascii="Times New Roman" w:eastAsiaTheme="majorEastAsia" w:hAnsi="Times New Roman" w:cs="Times New Roman"/>
          <w:color w:val="C45911" w:themeColor="accent2" w:themeShade="BF"/>
          <w:kern w:val="24"/>
          <w:sz w:val="24"/>
          <w:szCs w:val="24"/>
        </w:rPr>
        <w:tab/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Дети выражают свои впечатления о строительстве, транспорте, о труде взрослых. Строительные игры открывают широкие возможности для развития умственной, трудовой, нравственной сферы ребенка. Строительная игра заключает в себе большие педагогические возможности для ребенка. В совместной строительной игре у детей формируются ценные качества личности: умение договориться с товарищами о том, что и как будут строить, помочь друг другу в процессе стройки, поддержать инициативу товарища, а вместе с тем настоять на своем, доказать преимущества своего замысла игры.</w:t>
      </w:r>
    </w:p>
    <w:p w:rsid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                 Театрализованные игры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03467D" w:rsidRP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Развивают эмоциональную сферу ребенка, заставляют его сочувствовать персонажам, любимые герои становятся образцами для подражания.</w:t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br/>
        <w:t>Кроме того, театрализованная деятельность позволяет ребенку решать многие проблемные ситуации опосредованно от лица какого-либо персонажа, что способствует преодолению робости, неуверенности в себе, застенчивости.</w:t>
      </w:r>
    </w:p>
    <w:p w:rsid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              Народные игры</w:t>
      </w: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03467D" w:rsidRPr="0003467D" w:rsidRDefault="0003467D" w:rsidP="0003467D">
      <w:pPr>
        <w:spacing w:line="360" w:lineRule="auto"/>
        <w:ind w:firstLine="708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03467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Они имеют нравственную основу и учат обретать гармонию с окружающим миром. У малышей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нравственных чувств.</w:t>
      </w:r>
    </w:p>
    <w:p w:rsidR="00ED7538" w:rsidRDefault="0003467D" w:rsidP="00ED7538">
      <w:pPr>
        <w:pStyle w:val="a3"/>
        <w:spacing w:before="0" w:beforeAutospacing="0" w:after="160" w:afterAutospacing="0" w:line="360" w:lineRule="auto"/>
        <w:ind w:firstLine="708"/>
        <w:jc w:val="both"/>
      </w:pPr>
      <w:r w:rsidRPr="0003467D">
        <w:rPr>
          <w:rFonts w:eastAsia="Calibri"/>
          <w:color w:val="000000"/>
          <w:kern w:val="24"/>
        </w:rPr>
        <w:t>Игра может способствовать воспитанию нравственных качеств при соблюдении ряда условий:</w:t>
      </w:r>
    </w:p>
    <w:p w:rsidR="0003467D" w:rsidRPr="0003467D" w:rsidRDefault="0003467D" w:rsidP="00ED7538">
      <w:pPr>
        <w:pStyle w:val="a3"/>
        <w:spacing w:before="0" w:beforeAutospacing="0" w:after="160" w:afterAutospacing="0" w:line="360" w:lineRule="auto"/>
        <w:ind w:firstLine="708"/>
        <w:jc w:val="both"/>
      </w:pPr>
      <w:r w:rsidRPr="0003467D">
        <w:rPr>
          <w:rFonts w:eastAsia="Calibri"/>
          <w:color w:val="000000"/>
          <w:kern w:val="24"/>
        </w:rPr>
        <w:t xml:space="preserve"> -   правильная организация и руководство игрой; </w:t>
      </w:r>
    </w:p>
    <w:p w:rsidR="00ED7538" w:rsidRDefault="00ED7538" w:rsidP="00ED7538">
      <w:pPr>
        <w:spacing w:line="360" w:lineRule="auto"/>
        <w:ind w:left="12" w:firstLine="708"/>
        <w:jc w:val="both"/>
        <w:rPr>
          <w:rFonts w:ascii="Times New Roman" w:hAnsi="Times New Roman" w:cs="Times New Roman"/>
        </w:rPr>
      </w:pPr>
      <w:r>
        <w:rPr>
          <w:rFonts w:eastAsia="Calibri"/>
          <w:color w:val="000000"/>
          <w:kern w:val="24"/>
        </w:rPr>
        <w:t xml:space="preserve"> -     </w:t>
      </w:r>
      <w:r w:rsidR="0003467D" w:rsidRPr="00ED7538">
        <w:rPr>
          <w:rFonts w:ascii="Times New Roman" w:eastAsia="Calibri" w:hAnsi="Times New Roman" w:cs="Times New Roman"/>
          <w:color w:val="000000"/>
          <w:kern w:val="24"/>
        </w:rPr>
        <w:t>правильно сформулированная мотивация;</w:t>
      </w:r>
    </w:p>
    <w:p w:rsidR="0003467D" w:rsidRPr="00ED7538" w:rsidRDefault="00ED7538" w:rsidP="00ED7538">
      <w:pPr>
        <w:spacing w:line="360" w:lineRule="auto"/>
        <w:ind w:left="12" w:firstLine="708"/>
        <w:jc w:val="both"/>
        <w:rPr>
          <w:rFonts w:ascii="Times New Roman" w:hAnsi="Times New Roman" w:cs="Times New Roman"/>
        </w:rPr>
      </w:pPr>
      <w:r w:rsidRPr="00ED7538">
        <w:rPr>
          <w:rFonts w:eastAsia="Calibri"/>
          <w:color w:val="000000"/>
          <w:kern w:val="24"/>
        </w:rPr>
        <w:t>-</w:t>
      </w:r>
      <w:r>
        <w:rPr>
          <w:rFonts w:eastAsia="Calibri"/>
          <w:color w:val="000000"/>
          <w:kern w:val="24"/>
        </w:rPr>
        <w:t xml:space="preserve"> </w:t>
      </w:r>
      <w:r w:rsidR="0003467D" w:rsidRPr="00ED7538">
        <w:rPr>
          <w:rFonts w:ascii="Times New Roman" w:eastAsia="Calibri" w:hAnsi="Times New Roman" w:cs="Times New Roman"/>
          <w:color w:val="000000"/>
          <w:kern w:val="24"/>
        </w:rPr>
        <w:t>многообразие детских игр, направленных на развитие положительных качеств дошкольников, их эстетичность и привлекательность;</w:t>
      </w:r>
    </w:p>
    <w:p w:rsidR="0003467D" w:rsidRDefault="00ED7538" w:rsidP="0003467D">
      <w:pPr>
        <w:pStyle w:val="a3"/>
        <w:spacing w:before="0" w:beforeAutospacing="0" w:after="160" w:afterAutospacing="0" w:line="360" w:lineRule="auto"/>
        <w:jc w:val="both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 xml:space="preserve">           </w:t>
      </w:r>
      <w:r w:rsidR="0003467D" w:rsidRPr="0003467D">
        <w:rPr>
          <w:rFonts w:eastAsia="Calibri"/>
          <w:color w:val="000000"/>
          <w:kern w:val="24"/>
        </w:rPr>
        <w:t>-   учет индивидуальных особенностей ребенка, его интересов.</w:t>
      </w:r>
    </w:p>
    <w:p w:rsidR="00ED7538" w:rsidRPr="0003467D" w:rsidRDefault="00ED7538" w:rsidP="0003467D">
      <w:pPr>
        <w:pStyle w:val="a3"/>
        <w:spacing w:before="0" w:beforeAutospacing="0" w:after="160" w:afterAutospacing="0" w:line="360" w:lineRule="auto"/>
        <w:jc w:val="both"/>
      </w:pPr>
    </w:p>
    <w:p w:rsidR="0003467D" w:rsidRPr="0003467D" w:rsidRDefault="0003467D" w:rsidP="0003467D">
      <w:pPr>
        <w:pStyle w:val="a3"/>
        <w:spacing w:before="0" w:beforeAutospacing="0" w:after="160" w:afterAutospacing="0" w:line="360" w:lineRule="auto"/>
        <w:jc w:val="both"/>
      </w:pPr>
      <w:r w:rsidRPr="0003467D">
        <w:rPr>
          <w:rFonts w:eastAsia="Calibri"/>
          <w:color w:val="000000"/>
          <w:kern w:val="24"/>
        </w:rPr>
        <w:tab/>
      </w:r>
      <w:r w:rsidRPr="0003467D">
        <w:rPr>
          <w:rFonts w:eastAsia="Calibri"/>
          <w:color w:val="111111"/>
          <w:kern w:val="24"/>
        </w:rPr>
        <w:t>Дети очень любят играть! Но, чтобы игра помогла заложить основы нравственного воспитания, мы должны играть вместе – воспитатели, родители, дети.</w:t>
      </w:r>
    </w:p>
    <w:p w:rsidR="0003467D" w:rsidRPr="0003467D" w:rsidRDefault="0003467D" w:rsidP="00034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6CAD" w:rsidRPr="0003467D" w:rsidRDefault="000F6CAD" w:rsidP="00034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6CAD" w:rsidRPr="0003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3285"/>
    <w:multiLevelType w:val="hybridMultilevel"/>
    <w:tmpl w:val="9F923B1C"/>
    <w:lvl w:ilvl="0" w:tplc="F9108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2D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C6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C9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4B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2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4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F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C37CA9"/>
    <w:multiLevelType w:val="hybridMultilevel"/>
    <w:tmpl w:val="69F2E716"/>
    <w:lvl w:ilvl="0" w:tplc="C59EEC8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7C88C9B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8ED85F72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EE28268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9F8EB440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6D62A258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424432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D6228D12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8B5EF5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EB"/>
    <w:rsid w:val="0003467D"/>
    <w:rsid w:val="000F6CAD"/>
    <w:rsid w:val="003B2DEB"/>
    <w:rsid w:val="00E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3EC7"/>
  <w15:chartTrackingRefBased/>
  <w15:docId w15:val="{B22347D7-45C7-44AF-952F-74D2836C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4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D765-3D46-41E2-BF6A-5F2CA255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2025-10-06T06:26:00Z</dcterms:created>
  <dcterms:modified xsi:type="dcterms:W3CDTF">2025-10-06T06:43:00Z</dcterms:modified>
</cp:coreProperties>
</file>