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/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ТЕХНИКА ИГРЫ НА МАЛОМ БАРАБАНЕ</w:t>
      </w:r>
      <w:r/>
    </w:p>
    <w:p>
      <w:pPr>
        <w:jc w:val="right"/>
        <w:spacing w:after="0" w:line="240" w:lineRule="auto"/>
      </w:pPr>
      <w:r>
        <w:rPr>
          <w:rFonts w:ascii="Times New Roman" w:hAnsi="Times New Roman" w:eastAsia="Times New Roman"/>
          <w:b/>
          <w:i w:val="0"/>
          <w:iCs w:val="0"/>
          <w:color w:val="000000"/>
          <w:sz w:val="24"/>
          <w:szCs w:val="24"/>
          <w:lang w:val="ru-RU"/>
        </w:rPr>
        <w:t xml:space="preserve">КАМАЛОВ М.М.</w:t>
      </w:r>
      <w:r/>
      <w:r/>
    </w:p>
    <w:p>
      <w:pPr>
        <w:ind w:left="3540" w:firstLine="0"/>
        <w:jc w:val="left"/>
        <w:spacing w:after="0" w:line="240" w:lineRule="auto"/>
        <w:rPr>
          <w:rFonts w:ascii="Times New Roman" w:hAnsi="Times New Roman" w:eastAsia="Times New Roman"/>
          <w:bCs w:val="0"/>
          <w:i w:val="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 w:val="0"/>
          <w:iCs w:val="0"/>
          <w:sz w:val="24"/>
          <w:szCs w:val="24"/>
          <w:lang w:val="ru-RU"/>
        </w:rPr>
        <w:t xml:space="preserve">Преподаватель </w:t>
      </w:r>
      <w:r/>
      <w:r>
        <w:rPr>
          <w:rFonts w:ascii="Times New Roman" w:hAnsi="Times New Roman" w:eastAsia="Times New Roman"/>
          <w:i w:val="0"/>
          <w:iCs w:val="0"/>
          <w:sz w:val="24"/>
          <w:szCs w:val="24"/>
          <w:lang w:eastAsia="ru-RU"/>
        </w:rPr>
        <w:t xml:space="preserve">МБУДО </w:t>
      </w:r>
      <w:r>
        <w:rPr>
          <w:rFonts w:ascii="Times New Roman" w:hAnsi="Times New Roman" w:eastAsia="Times New Roman"/>
          <w:i w:val="0"/>
          <w:iCs w:val="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/>
          <w:i w:val="0"/>
          <w:iCs w:val="0"/>
          <w:sz w:val="24"/>
          <w:szCs w:val="24"/>
          <w:lang w:eastAsia="ru-RU"/>
        </w:rPr>
        <w:t xml:space="preserve">ДШИ им. М.А.Балакирева»</w:t>
      </w:r>
      <w:r>
        <w:rPr>
          <w:rFonts w:ascii="Times New Roman" w:hAnsi="Times New Roman" w:eastAsia="Times New Roman"/>
          <w:i w:val="0"/>
          <w:iCs w:val="0"/>
          <w:sz w:val="24"/>
          <w:szCs w:val="24"/>
          <w:lang w:eastAsia="ru-RU"/>
        </w:rPr>
      </w:r>
      <w:r/>
    </w:p>
    <w:p>
      <w:pPr>
        <w:ind w:left="3540" w:firstLine="0"/>
        <w:jc w:val="left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/>
          <w:i w:val="0"/>
          <w:iCs w:val="0"/>
          <w:sz w:val="24"/>
          <w:szCs w:val="24"/>
          <w:lang w:eastAsia="ru-RU"/>
        </w:rPr>
        <w:t xml:space="preserve">Вахитовского района г</w:t>
      </w:r>
      <w:r>
        <w:rPr>
          <w:rFonts w:ascii="Times New Roman" w:hAnsi="Times New Roman" w:eastAsia="Times New Roman"/>
          <w:i w:val="0"/>
          <w:iCs w:val="0"/>
          <w:sz w:val="24"/>
          <w:szCs w:val="24"/>
          <w:lang w:eastAsia="ru-RU"/>
        </w:rPr>
        <w:t xml:space="preserve">. Казани</w:t>
      </w:r>
      <w:r/>
      <w:r/>
    </w:p>
    <w:p>
      <w:pPr>
        <w:ind w:left="3540" w:firstLine="0"/>
        <w:jc w:val="left"/>
        <w:spacing w:after="0" w:line="240" w:lineRule="auto"/>
      </w:pPr>
      <w:r>
        <w:rPr>
          <w:highlight w:val="none"/>
        </w:rPr>
      </w:r>
      <w:r>
        <w:rPr>
          <w:highlight w:val="none"/>
        </w:rPr>
      </w:r>
    </w:p>
    <w:p>
      <w:pPr>
        <w:contextualSpacing/>
        <w:ind w:right="0" w:firstLine="709"/>
        <w:jc w:val="both"/>
        <w:spacing w:after="0" w:afterAutospacing="0"/>
        <w:tabs>
          <w:tab w:val="left" w:pos="2977" w:leader="none"/>
        </w:tabs>
        <w:rPr>
          <w:rFonts w:ascii="Times New Roman" w:hAnsi="Times New Roman" w:eastAsia="TimesNewRomanPSMT" w:cs="Times New Roman"/>
          <w:sz w:val="24"/>
          <w:szCs w:val="24"/>
        </w:rPr>
        <w:suppressLineNumbers w:val="0"/>
      </w:pPr>
      <w:r>
        <w:rPr>
          <w:rFonts w:ascii="Times New Roman" w:hAnsi="Times New Roman" w:eastAsia="TimesNewRomanPSMT" w:cs="Times New Roman"/>
          <w:b/>
          <w:sz w:val="24"/>
          <w:szCs w:val="24"/>
        </w:rPr>
        <w:t xml:space="preserve">Строение малого барабана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. На данном этапе развития ударных инструментов, </w:t>
      </w:r>
      <w:r>
        <w:rPr>
          <w:rFonts w:ascii="Times New Roman" w:hAnsi="Times New Roman" w:eastAsia="TimesNewRomanPSMT" w:cs="Times New Roman"/>
          <w:sz w:val="24"/>
          <w:szCs w:val="24"/>
          <w:lang w:val="en-US"/>
        </w:rPr>
        <w:t xml:space="preserve">Cassie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 </w:t>
      </w:r>
      <w:r>
        <w:rPr>
          <w:rFonts w:ascii="Times New Roman" w:hAnsi="Times New Roman" w:eastAsia="TimesNewRomanPSMT" w:cs="Times New Roman"/>
          <w:sz w:val="24"/>
          <w:szCs w:val="24"/>
          <w:lang w:val="en-US"/>
        </w:rPr>
        <w:t xml:space="preserve">Claire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 это деревянный или металлический цилиндр. При ударе по верхнему (игровому) пластику (мембране) палочка сообщает вибрацию в 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нижний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. Под нижним пластиком находятся струны. Струны это витые металлические пружины, прижатые к нижнему пластику и принимающие от него вибрацию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. Они и создают этот своеобразный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 шипящий звук малого барабана. Давление, которое создается внутри барабана выходит через технологическое отверстие в корпусе. Пластики стянуты металлическими или деревянными 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ободами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, которые удерживаются на корпусе винтами. Сбоку у малого барабана закреплена машинка. Это устройство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 включающее и выключающее струны.</w:t>
      </w:r>
      <w:r>
        <w:rPr>
          <w:rFonts w:ascii="Times New Roman" w:hAnsi="Times New Roman" w:eastAsia="TimesNewRomanPSMT" w:cs="Times New Roman"/>
          <w:sz w:val="24"/>
          <w:szCs w:val="24"/>
        </w:rPr>
      </w:r>
    </w:p>
    <w:p>
      <w:pPr>
        <w:contextualSpacing/>
        <w:ind w:right="0" w:firstLine="709"/>
        <w:jc w:val="both"/>
        <w:spacing w:after="0" w:afterAutospacing="0"/>
        <w:tabs>
          <w:tab w:val="left" w:pos="2977" w:leader="none"/>
        </w:tabs>
        <w:rPr>
          <w:rFonts w:ascii="Times New Roman" w:hAnsi="Times New Roman" w:eastAsia="TimesNewRomanPSMT" w:cs="Times New Roman"/>
          <w:b/>
          <w:bCs/>
          <w:sz w:val="24"/>
          <w:szCs w:val="24"/>
        </w:rPr>
        <w:suppressLineNumbers w:val="0"/>
      </w:pPr>
      <w:r>
        <w:rPr>
          <w:rFonts w:ascii="Times New Roman" w:hAnsi="Times New Roman" w:eastAsia="TimesNewRomanPSMT" w:cs="Times New Roman"/>
          <w:sz w:val="24"/>
          <w:szCs w:val="24"/>
        </w:rPr>
      </w:r>
      <w:r>
        <w:rPr>
          <w:rFonts w:ascii="Times New Roman" w:hAnsi="Times New Roman" w:eastAsia="TimesNewRomanPSMT" w:cs="Times New Roman"/>
          <w:b/>
          <w:sz w:val="24"/>
          <w:szCs w:val="24"/>
        </w:rPr>
        <w:t xml:space="preserve">Техника игры.</w:t>
      </w:r>
      <w:r>
        <w:rPr>
          <w:rFonts w:ascii="Times New Roman" w:hAnsi="Times New Roman" w:eastAsia="TimesNewRomanPSMT" w:cs="Times New Roman"/>
          <w:b/>
          <w:bCs/>
          <w:sz w:val="24"/>
          <w:szCs w:val="24"/>
        </w:rPr>
      </w:r>
    </w:p>
    <w:p>
      <w:pPr>
        <w:contextualSpacing/>
        <w:ind w:right="0" w:firstLine="709"/>
        <w:jc w:val="both"/>
        <w:spacing w:after="0" w:afterAutospacing="0"/>
        <w:tabs>
          <w:tab w:val="left" w:pos="2977" w:leader="none"/>
        </w:tabs>
        <w:rPr>
          <w:rFonts w:ascii="Times New Roman" w:hAnsi="Times New Roman" w:eastAsia="TimesNewRomanPSMT" w:cs="Times New Roman"/>
          <w:b/>
          <w:bCs/>
          <w:sz w:val="24"/>
          <w:szCs w:val="24"/>
        </w:rPr>
        <w:suppressLineNumbers w:val="0"/>
      </w:pPr>
      <w:r>
        <w:rPr>
          <w:rFonts w:ascii="Times New Roman" w:hAnsi="Times New Roman" w:eastAsia="TimesNewRomanPSMT" w:cs="Times New Roman"/>
          <w:b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Малый барабан, как и в </w:t>
      </w:r>
      <w:r>
        <w:rPr>
          <w:rFonts w:ascii="Times New Roman" w:hAnsi="Times New Roman" w:cs="Times New Roman"/>
          <w:sz w:val="24"/>
          <w:szCs w:val="24"/>
        </w:rPr>
        <w:t xml:space="preserve">целом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ударные инструменты, достаточно лоялен в исполнителю в плане интенсивности занятий. Это не медные духовые, где аппарат необходимо постоянно поддерживать в форме, однако же, регулярные занятия без сомнения открывают дорогу к правильному освоению техники игр</w:t>
      </w:r>
      <w:r>
        <w:rPr>
          <w:rFonts w:ascii="Times New Roman" w:hAnsi="Times New Roman" w:cs="Times New Roman"/>
          <w:sz w:val="24"/>
          <w:szCs w:val="24"/>
        </w:rPr>
        <w:t xml:space="preserve">ы на малом барабане. Озвучу общее мнение, если скажу, что лучше заниматься мало, но часто, чем редко, но много. С технической точки зрения, исполнитель на ударных инструментах совершает многократные незамысловатые движение кистями рук, пальцами и, наконец,</w:t>
      </w:r>
      <w:r>
        <w:rPr>
          <w:rFonts w:ascii="Times New Roman" w:hAnsi="Times New Roman" w:cs="Times New Roman"/>
          <w:sz w:val="24"/>
          <w:szCs w:val="24"/>
        </w:rPr>
        <w:t xml:space="preserve"> самими</w:t>
      </w:r>
      <w:r>
        <w:rPr>
          <w:rFonts w:ascii="Times New Roman" w:hAnsi="Times New Roman" w:cs="Times New Roman"/>
          <w:sz w:val="24"/>
          <w:szCs w:val="24"/>
        </w:rPr>
        <w:t xml:space="preserve"> палочками. Однако же, движения эти отточены, слажены, выверены и контролируемы. Музыканты ударники проводят тонкую и глубокую осмысленную работу над постановкой, контролем нажатия, поиском отскока и баланса палочки. </w:t>
      </w:r>
      <w:r>
        <w:rPr>
          <w:rFonts w:ascii="Times New Roman" w:hAnsi="Times New Roman" w:cs="Times New Roman"/>
          <w:sz w:val="24"/>
          <w:szCs w:val="24"/>
        </w:rPr>
        <w:t xml:space="preserve">Поскольку анатомические особенности рук у всех</w:t>
      </w:r>
      <w:r>
        <w:rPr>
          <w:rFonts w:ascii="Times New Roman" w:hAnsi="Times New Roman" w:cs="Times New Roman"/>
          <w:sz w:val="24"/>
          <w:szCs w:val="24"/>
        </w:rPr>
        <w:t xml:space="preserve"> отличаются, нет единственно верной постановки при игре на ударных инструментах. В дальнейшем, вы можете освоить несколько постановок и выбирать между ними в зависимости от музыкальной задачи. На начальных этапах, преподаватель может лишь объяснить, какие </w:t>
      </w:r>
      <w:r>
        <w:rPr>
          <w:rFonts w:ascii="Times New Roman" w:hAnsi="Times New Roman" w:cs="Times New Roman"/>
          <w:sz w:val="24"/>
          <w:szCs w:val="24"/>
        </w:rPr>
        <w:t xml:space="preserve">ощущения должны сопровождать обучающегося при игре</w:t>
      </w:r>
      <w:r>
        <w:rPr>
          <w:rFonts w:ascii="Times New Roman" w:hAnsi="Times New Roman" w:cs="Times New Roman"/>
          <w:sz w:val="24"/>
          <w:szCs w:val="24"/>
        </w:rPr>
        <w:t xml:space="preserve">, а так же показать</w:t>
      </w:r>
      <w:r>
        <w:rPr>
          <w:rFonts w:ascii="Times New Roman" w:hAnsi="Times New Roman" w:cs="Times New Roman"/>
          <w:sz w:val="24"/>
          <w:szCs w:val="24"/>
        </w:rPr>
        <w:t xml:space="preserve"> на собственном примере. Добиться этих ощущений ученик должен самостоятельно, но под контролем преподавателя. Таким образом, изучение техники это тандем педагога с учеником, где освоение оной невозможно без участия обоих сторон.</w:t>
      </w:r>
      <w:r>
        <w:rPr>
          <w:rFonts w:ascii="Times New Roman" w:hAnsi="Times New Roman" w:eastAsia="TimesNewRomanPSMT" w:cs="Times New Roman"/>
          <w:b/>
          <w:bCs/>
          <w:sz w:val="24"/>
          <w:szCs w:val="24"/>
        </w:rPr>
      </w:r>
      <w:r/>
    </w:p>
    <w:p>
      <w:pPr>
        <w:contextualSpacing/>
        <w:ind w:right="0" w:firstLine="709"/>
        <w:jc w:val="both"/>
        <w:spacing w:after="0" w:afterAutospacing="0"/>
        <w:tabs>
          <w:tab w:val="left" w:pos="2977" w:leader="none"/>
        </w:tabs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Перейдем </w:t>
      </w:r>
      <w:r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к технике. </w:t>
      </w:r>
      <w:r>
        <w:rPr>
          <w:rFonts w:ascii="Times New Roman" w:hAnsi="Times New Roman" w:cs="Times New Roman"/>
          <w:sz w:val="24"/>
          <w:szCs w:val="24"/>
        </w:rPr>
        <w:t xml:space="preserve">Для начала, рассмотрим посадку за инструмент. Следить следует за прямой спиной, положением головы и рук.</w:t>
      </w:r>
      <w:r>
        <w:rPr>
          <w:rFonts w:ascii="Times New Roman" w:hAnsi="Times New Roman" w:cs="Times New Roman"/>
          <w:sz w:val="24"/>
          <w:szCs w:val="24"/>
        </w:rPr>
        <w:t xml:space="preserve"> В основном, в оркестрах на малом барабане играют стоя. В любом случае, во избежание зажимов в руках, инструмент нужно расположить на уровне пояса или чуть ниже.</w:t>
      </w:r>
      <w:r>
        <w:rPr>
          <w:rFonts w:ascii="Times New Roman" w:hAnsi="Times New Roman" w:cs="Times New Roman"/>
          <w:sz w:val="24"/>
          <w:szCs w:val="24"/>
        </w:rPr>
        <w:t xml:space="preserve"> Плечи расправлены, руки свободны, согнуты в локтях. Руки должны быть подвижны и пластичны. Избегайте напряжения и зажимов</w:t>
      </w:r>
      <w:r>
        <w:rPr>
          <w:rFonts w:ascii="Times New Roman" w:hAnsi="Times New Roman" w:cs="Times New Roman"/>
          <w:sz w:val="24"/>
          <w:szCs w:val="24"/>
        </w:rPr>
        <w:t xml:space="preserve">. Ваши движения должны быть лишены любых болевых ощущений. От правильной игры исходят легкость и пластика.</w:t>
      </w:r>
      <w:r>
        <w:rPr>
          <w:rFonts w:ascii="Times New Roman" w:hAnsi="Times New Roman" w:cs="Times New Roman"/>
          <w:sz w:val="24"/>
          <w:szCs w:val="24"/>
        </w:rPr>
        <w:t xml:space="preserve"> При малейшей усталости мышц, сделайте перерыв. Развитие кистей и пальцев </w:t>
      </w:r>
      <w:r>
        <w:rPr>
          <w:rFonts w:ascii="Times New Roman" w:hAnsi="Times New Roman" w:cs="Times New Roman"/>
          <w:sz w:val="24"/>
          <w:szCs w:val="24"/>
        </w:rPr>
        <w:t xml:space="preserve">у музыкантов ударников, в какой-</w:t>
      </w:r>
      <w:r>
        <w:rPr>
          <w:rFonts w:ascii="Times New Roman" w:hAnsi="Times New Roman" w:cs="Times New Roman"/>
          <w:sz w:val="24"/>
          <w:szCs w:val="24"/>
        </w:rPr>
        <w:t xml:space="preserve">то сте</w:t>
      </w:r>
      <w:r>
        <w:rPr>
          <w:rFonts w:ascii="Times New Roman" w:hAnsi="Times New Roman" w:cs="Times New Roman"/>
          <w:sz w:val="24"/>
          <w:szCs w:val="24"/>
        </w:rPr>
        <w:t xml:space="preserve">пени можно сравнить с тренировками при физических нагрузках. Мышцы запоминают движения, с каждым разом нагружаются меньше и меньше, и так, пока не будет достигнута абсолютно невесомая легкость в извлечении звука. Рассмотрим работу мелкой моторики и кистей.</w:t>
      </w:r>
      <w:r>
        <w:rPr>
          <w:rFonts w:ascii="Times New Roman" w:hAnsi="Times New Roman" w:eastAsia="TimesNewRomanPSMT" w:cs="Times New Roman"/>
          <w:sz w:val="24"/>
          <w:szCs w:val="24"/>
        </w:rPr>
      </w:r>
    </w:p>
    <w:p>
      <w:pPr>
        <w:contextualSpacing/>
        <w:ind w:right="0" w:firstLine="709"/>
        <w:jc w:val="both"/>
        <w:spacing w:after="0" w:afterAutospacing="0"/>
        <w:tabs>
          <w:tab w:val="left" w:pos="2977" w:leader="none"/>
        </w:tabs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Как преподаватель, я настаиваю на том, что игра на </w:t>
      </w:r>
      <w:r>
        <w:rPr>
          <w:rFonts w:ascii="Times New Roman" w:hAnsi="Times New Roman" w:cs="Times New Roman"/>
          <w:sz w:val="24"/>
          <w:szCs w:val="24"/>
        </w:rPr>
        <w:t xml:space="preserve">ударных</w:t>
      </w:r>
      <w:r>
        <w:rPr>
          <w:rFonts w:ascii="Times New Roman" w:hAnsi="Times New Roman" w:cs="Times New Roman"/>
          <w:sz w:val="24"/>
          <w:szCs w:val="24"/>
        </w:rPr>
        <w:t xml:space="preserve">, это не про удары. Это про касания. И так, мы не применяем силу при игре на ударных</w:t>
      </w:r>
      <w:r>
        <w:rPr>
          <w:rFonts w:ascii="Times New Roman" w:hAnsi="Times New Roman" w:cs="Times New Roman"/>
          <w:sz w:val="24"/>
          <w:szCs w:val="24"/>
        </w:rPr>
        <w:t xml:space="preserve"> инструментах</w:t>
      </w:r>
      <w:r>
        <w:rPr>
          <w:rFonts w:ascii="Times New Roman" w:hAnsi="Times New Roman" w:cs="Times New Roman"/>
          <w:sz w:val="24"/>
          <w:szCs w:val="24"/>
        </w:rPr>
        <w:t xml:space="preserve">. Мы используем вес </w:t>
      </w:r>
      <w:r>
        <w:rPr>
          <w:rFonts w:ascii="Times New Roman" w:hAnsi="Times New Roman" w:cs="Times New Roman"/>
          <w:sz w:val="24"/>
          <w:szCs w:val="24"/>
        </w:rPr>
        <w:t xml:space="preserve">палочки и отскок барабана. Вы задаете точную амплитуду своим движениям, а от барабана получаете отскок. Согласитесь, звучит довольно просто? Теперь раскрываю главный секрет всех ударников: тремоло на малом барабане и получается за счет отскока. Так что, в </w:t>
      </w:r>
      <w:r>
        <w:rPr>
          <w:rFonts w:ascii="Times New Roman" w:hAnsi="Times New Roman" w:cs="Times New Roman"/>
          <w:sz w:val="24"/>
          <w:szCs w:val="24"/>
        </w:rPr>
        <w:t xml:space="preserve">каком то</w:t>
      </w:r>
      <w:r>
        <w:rPr>
          <w:rFonts w:ascii="Times New Roman" w:hAnsi="Times New Roman" w:cs="Times New Roman"/>
          <w:sz w:val="24"/>
          <w:szCs w:val="24"/>
        </w:rPr>
        <w:t xml:space="preserve"> смысле, дробь играет не столько музыкант, сколько сам барабан. Но, пожалуй, тремоло мы коснемся чуть позже, ведь чтобы добыть этот самый отскок, нужно понять, как держать палочки.</w:t>
      </w:r>
      <w:r>
        <w:rPr>
          <w:rFonts w:ascii="Times New Roman" w:hAnsi="Times New Roman" w:eastAsia="TimesNewRomanPSMT" w:cs="Times New Roman"/>
          <w:sz w:val="24"/>
          <w:szCs w:val="24"/>
        </w:rPr>
      </w:r>
    </w:p>
    <w:p>
      <w:pPr>
        <w:contextualSpacing/>
        <w:ind w:right="0" w:firstLine="709"/>
        <w:jc w:val="both"/>
        <w:spacing w:after="0" w:afterAutospacing="0"/>
        <w:tabs>
          <w:tab w:val="left" w:pos="2977" w:leader="none"/>
        </w:tabs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Из всех известных постановок на ударных инструментах, в игре на малом барабане применяется </w:t>
      </w:r>
      <w:r>
        <w:rPr>
          <w:rFonts w:ascii="Times New Roman" w:hAnsi="Times New Roman" w:cs="Times New Roman"/>
          <w:sz w:val="24"/>
          <w:szCs w:val="24"/>
        </w:rPr>
        <w:t xml:space="preserve">три. Это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немецкая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американская и традиционная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 w:eastAsia="TimesNewRomanPSMT" w:cs="Times New Roman"/>
          <w:sz w:val="24"/>
          <w:szCs w:val="24"/>
        </w:rPr>
      </w:r>
    </w:p>
    <w:p>
      <w:pPr>
        <w:contextualSpacing/>
        <w:ind w:right="0" w:firstLine="709"/>
        <w:jc w:val="both"/>
        <w:spacing w:after="0" w:afterAutospacing="0"/>
        <w:tabs>
          <w:tab w:val="left" w:pos="2977" w:leader="none"/>
        </w:tabs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Нескол</w:t>
      </w:r>
      <w:r>
        <w:rPr>
          <w:rFonts w:ascii="Times New Roman" w:hAnsi="Times New Roman" w:cs="Times New Roman"/>
          <w:sz w:val="24"/>
          <w:szCs w:val="24"/>
        </w:rPr>
        <w:t xml:space="preserve">ько различается сама философия при</w:t>
      </w:r>
      <w:r>
        <w:rPr>
          <w:rFonts w:ascii="Times New Roman" w:hAnsi="Times New Roman" w:cs="Times New Roman"/>
          <w:sz w:val="24"/>
          <w:szCs w:val="24"/>
        </w:rPr>
        <w:t xml:space="preserve"> игре на малом барабане с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разных хватов. Начнем с немецкого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Это симметричный хват, в котором палочка удерживается всеми пальцами, а замок осуществляется большим и преимущественно </w:t>
      </w:r>
      <w:r>
        <w:rPr>
          <w:rFonts w:ascii="Times New Roman" w:hAnsi="Times New Roman" w:cs="Times New Roman"/>
          <w:sz w:val="24"/>
          <w:szCs w:val="24"/>
        </w:rPr>
        <w:t xml:space="preserve">указательным</w:t>
      </w:r>
      <w:r>
        <w:rPr>
          <w:rFonts w:ascii="Times New Roman" w:hAnsi="Times New Roman" w:cs="Times New Roman"/>
          <w:sz w:val="24"/>
          <w:szCs w:val="24"/>
        </w:rPr>
        <w:t xml:space="preserve"> пальцем. Ладони расположены </w:t>
      </w:r>
      <w:r>
        <w:rPr>
          <w:rFonts w:ascii="Times New Roman" w:hAnsi="Times New Roman" w:cs="Times New Roman"/>
          <w:sz w:val="24"/>
          <w:szCs w:val="24"/>
        </w:rPr>
        <w:t xml:space="preserve">парал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  <w:r>
        <w:rPr>
          <w:rFonts w:ascii="Times New Roman" w:hAnsi="Times New Roman" w:cs="Times New Roman"/>
          <w:sz w:val="24"/>
          <w:szCs w:val="24"/>
        </w:rPr>
        <w:t xml:space="preserve">ельно</w:t>
      </w:r>
      <w:r>
        <w:rPr>
          <w:rFonts w:ascii="Times New Roman" w:hAnsi="Times New Roman" w:cs="Times New Roman"/>
          <w:sz w:val="24"/>
          <w:szCs w:val="24"/>
        </w:rPr>
        <w:t xml:space="preserve"> полу. Игра происходит средним и </w:t>
      </w:r>
      <w:r>
        <w:rPr>
          <w:rFonts w:ascii="Times New Roman" w:hAnsi="Times New Roman" w:cs="Times New Roman"/>
          <w:sz w:val="24"/>
          <w:szCs w:val="24"/>
        </w:rPr>
        <w:t xml:space="preserve">безымянным</w:t>
      </w:r>
      <w:r>
        <w:rPr>
          <w:rFonts w:ascii="Times New Roman" w:hAnsi="Times New Roman" w:cs="Times New Roman"/>
          <w:sz w:val="24"/>
          <w:szCs w:val="24"/>
        </w:rPr>
        <w:t xml:space="preserve"> пальцами. Кисти используются только при динамике, которая требует широкой амплитуды. Хват этот классический и применяется академическими музыкантами в оркестре. Он дает высокую степень контроля, однако, труден в освоении, требует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продолжительного внимания</w:t>
      </w:r>
      <w:r>
        <w:rPr>
          <w:rFonts w:ascii="Times New Roman" w:hAnsi="Times New Roman" w:cs="Times New Roman"/>
          <w:sz w:val="24"/>
          <w:szCs w:val="24"/>
        </w:rPr>
        <w:t xml:space="preserve"> за собой и своими ощущениями при обучении.</w:t>
      </w:r>
      <w:r>
        <w:rPr>
          <w:rFonts w:ascii="Times New Roman" w:hAnsi="Times New Roman" w:eastAsia="TimesNewRomanPSMT" w:cs="Times New Roman"/>
          <w:sz w:val="24"/>
          <w:szCs w:val="24"/>
        </w:rPr>
      </w:r>
    </w:p>
    <w:p>
      <w:pPr>
        <w:contextualSpacing/>
        <w:ind w:right="0" w:firstLine="709"/>
        <w:jc w:val="both"/>
        <w:spacing w:after="0" w:afterAutospacing="0"/>
        <w:tabs>
          <w:tab w:val="left" w:pos="2977" w:leader="none"/>
        </w:tabs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Еще один симметричный хват это а</w:t>
      </w:r>
      <w:r>
        <w:rPr>
          <w:rFonts w:ascii="Times New Roman" w:hAnsi="Times New Roman" w:cs="Times New Roman"/>
          <w:sz w:val="24"/>
          <w:szCs w:val="24"/>
        </w:rPr>
        <w:t xml:space="preserve">мериканский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Более свободный, о</w:t>
      </w:r>
      <w:r>
        <w:rPr>
          <w:rFonts w:ascii="Times New Roman" w:hAnsi="Times New Roman" w:cs="Times New Roman"/>
          <w:sz w:val="24"/>
          <w:szCs w:val="24"/>
        </w:rPr>
        <w:t xml:space="preserve">н предлагает меньшую степень </w:t>
      </w:r>
      <w:r>
        <w:rPr>
          <w:rFonts w:ascii="Times New Roman" w:hAnsi="Times New Roman" w:cs="Times New Roman"/>
          <w:sz w:val="24"/>
          <w:szCs w:val="24"/>
        </w:rPr>
        <w:t xml:space="preserve">контроля за</w:t>
      </w:r>
      <w:r>
        <w:rPr>
          <w:rFonts w:ascii="Times New Roman" w:hAnsi="Times New Roman" w:cs="Times New Roman"/>
          <w:sz w:val="24"/>
          <w:szCs w:val="24"/>
        </w:rPr>
        <w:t xml:space="preserve"> нюансами и мелкой игрой, зато более динамичен и используется в основном при игре на барабанной установке, где требуется ещё и работа локтей. Удержание палочки происходит между большим и указательным пальцами. В отличи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от немецкого хвата, игра осуществляется преимущественно кистями. </w:t>
      </w:r>
      <w:r>
        <w:rPr>
          <w:rFonts w:ascii="Times New Roman" w:hAnsi="Times New Roman" w:cs="Times New Roman"/>
          <w:sz w:val="24"/>
          <w:szCs w:val="24"/>
        </w:rPr>
        <w:t xml:space="preserve">Ладони при игре американской постановкой несколько наклонены внутрь своей оси.</w:t>
      </w:r>
      <w:r>
        <w:rPr>
          <w:rFonts w:ascii="Times New Roman" w:hAnsi="Times New Roman" w:eastAsia="TimesNewRomanPSMT" w:cs="Times New Roman"/>
          <w:sz w:val="24"/>
          <w:szCs w:val="24"/>
        </w:rPr>
      </w:r>
    </w:p>
    <w:p>
      <w:pPr>
        <w:contextualSpacing/>
        <w:ind w:right="0" w:firstLine="709"/>
        <w:jc w:val="both"/>
        <w:spacing w:after="0" w:afterAutospacing="0"/>
        <w:tabs>
          <w:tab w:val="left" w:pos="2977" w:leader="none"/>
        </w:tabs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Наконец традиционная постановка. Это ассиметричный хват, пришедший к нам из армии, где походные барабаны </w:t>
      </w:r>
      <w:r>
        <w:rPr>
          <w:rFonts w:ascii="Times New Roman" w:hAnsi="Times New Roman" w:cs="Times New Roman"/>
          <w:sz w:val="24"/>
          <w:szCs w:val="24"/>
        </w:rPr>
        <w:t xml:space="preserve">закрепляются</w:t>
      </w:r>
      <w:r>
        <w:rPr>
          <w:rFonts w:ascii="Times New Roman" w:hAnsi="Times New Roman" w:cs="Times New Roman"/>
          <w:sz w:val="24"/>
          <w:szCs w:val="24"/>
        </w:rPr>
        <w:t xml:space="preserve"> на ремне через плечо таким образом, что симметрично расположить кисти не представляется возможным. Хват считается </w:t>
      </w:r>
      <w:r>
        <w:rPr>
          <w:rFonts w:ascii="Times New Roman" w:hAnsi="Times New Roman" w:cs="Times New Roman"/>
          <w:sz w:val="24"/>
          <w:szCs w:val="24"/>
        </w:rPr>
        <w:t xml:space="preserve">устаревшим и носит эстетический характер, одна </w:t>
      </w:r>
      <w:r>
        <w:rPr>
          <w:rFonts w:ascii="Times New Roman" w:hAnsi="Times New Roman" w:cs="Times New Roman"/>
          <w:sz w:val="24"/>
          <w:szCs w:val="24"/>
        </w:rPr>
        <w:t xml:space="preserve">ко</w:t>
      </w:r>
      <w:r>
        <w:rPr>
          <w:rFonts w:ascii="Times New Roman" w:hAnsi="Times New Roman" w:cs="Times New Roman"/>
          <w:sz w:val="24"/>
          <w:szCs w:val="24"/>
        </w:rPr>
        <w:t xml:space="preserve"> же практическое применени</w:t>
      </w:r>
      <w:r>
        <w:rPr>
          <w:rFonts w:ascii="Times New Roman" w:hAnsi="Times New Roman" w:cs="Times New Roman"/>
          <w:sz w:val="24"/>
          <w:szCs w:val="24"/>
        </w:rPr>
        <w:t xml:space="preserve">е в армиях так и не утратил. Для игр</w:t>
      </w:r>
      <w:r>
        <w:rPr>
          <w:rFonts w:ascii="Times New Roman" w:hAnsi="Times New Roman" w:cs="Times New Roman"/>
          <w:sz w:val="24"/>
          <w:szCs w:val="24"/>
        </w:rPr>
        <w:t xml:space="preserve">ы таким хватом в оркестре, барабан необходимо наклонить по диагонали вправо и вперед на 15-20 градусов. Левая рука удерживает палочку дальше основания указательного пальца, а игра осуществляется большим пальцем, а при высокой динамике поворотом всей кисти.</w:t>
      </w:r>
      <w:r>
        <w:rPr>
          <w:rFonts w:ascii="Times New Roman" w:hAnsi="Times New Roman" w:cs="Times New Roman"/>
          <w:sz w:val="24"/>
          <w:szCs w:val="24"/>
        </w:rPr>
        <w:t xml:space="preserve"> Ограничивает ход палочки согнутый безымянный палец.</w:t>
      </w:r>
      <w:r>
        <w:rPr>
          <w:rFonts w:ascii="Times New Roman" w:hAnsi="Times New Roman" w:cs="Times New Roman"/>
          <w:sz w:val="24"/>
          <w:szCs w:val="24"/>
        </w:rPr>
        <w:t xml:space="preserve"> Следует уделять отдельное внимание неподвижности запястья левой руки в пространстве. В правой руке хват либо немецкий, либо американский. В свою очередь правая рука не должна осуществлять вращательных движений в запястье.</w:t>
      </w:r>
      <w:r>
        <w:rPr>
          <w:rFonts w:ascii="Times New Roman" w:hAnsi="Times New Roman" w:eastAsia="TimesNewRomanPSMT" w:cs="Times New Roman"/>
          <w:sz w:val="24"/>
          <w:szCs w:val="24"/>
        </w:rPr>
      </w:r>
    </w:p>
    <w:p>
      <w:pPr>
        <w:contextualSpacing/>
        <w:ind w:right="0" w:firstLine="709"/>
        <w:jc w:val="both"/>
        <w:spacing w:after="0" w:afterAutospacing="0"/>
        <w:tabs>
          <w:tab w:val="left" w:pos="2977" w:leader="none"/>
        </w:tabs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Преподаватели рекомендуют заниматься перед </w:t>
      </w:r>
      <w:r>
        <w:rPr>
          <w:rFonts w:ascii="Times New Roman" w:hAnsi="Times New Roman" w:cs="Times New Roman"/>
          <w:sz w:val="24"/>
          <w:szCs w:val="24"/>
        </w:rPr>
        <w:t xml:space="preserve">зеркалом</w:t>
      </w:r>
      <w:r>
        <w:rPr>
          <w:rFonts w:ascii="Times New Roman" w:hAnsi="Times New Roman" w:cs="Times New Roman"/>
          <w:sz w:val="24"/>
          <w:szCs w:val="24"/>
        </w:rPr>
        <w:t xml:space="preserve"> чтобы следить за положением рук. В первых двух хватах критически важно соблю</w:t>
      </w:r>
      <w:r>
        <w:rPr>
          <w:rFonts w:ascii="Times New Roman" w:hAnsi="Times New Roman" w:cs="Times New Roman"/>
          <w:sz w:val="24"/>
          <w:szCs w:val="24"/>
        </w:rPr>
        <w:t xml:space="preserve">сти симметрию между правой и левой рукой. Это не очевидно, но позанимавшись перед зеркалом, вы отметите для себя трудность соблюдения этого нюанса. Обязательным принципом занятий на ударных инструментах является устранение любой спешки в изучении движений.</w:t>
      </w:r>
      <w:r>
        <w:rPr>
          <w:rFonts w:ascii="Times New Roman" w:hAnsi="Times New Roman" w:cs="Times New Roman"/>
          <w:sz w:val="24"/>
          <w:szCs w:val="24"/>
        </w:rPr>
        <w:t xml:space="preserve"> От простого к сложному. Все, что вчера у вас получалось сыграть медленно, завтра станет получаться немного быстрее. Темп приходит только постепенно и ни в коем случае не в ущерб ровности. Нельзя жертвовать стабильностью и ровностью игры в угоду скорости.</w:t>
      </w:r>
      <w:r>
        <w:rPr>
          <w:rFonts w:ascii="Times New Roman" w:hAnsi="Times New Roman" w:eastAsia="TimesNewRomanPSMT" w:cs="Times New Roman"/>
          <w:sz w:val="24"/>
          <w:szCs w:val="24"/>
        </w:rPr>
      </w:r>
    </w:p>
    <w:p>
      <w:pPr>
        <w:contextualSpacing/>
        <w:ind w:right="0" w:firstLine="709"/>
        <w:jc w:val="both"/>
        <w:spacing w:after="0" w:afterAutospacing="0"/>
        <w:tabs>
          <w:tab w:val="left" w:pos="2977" w:leader="none"/>
        </w:tabs>
        <w:rPr>
          <w:rFonts w:ascii="Times New Roman" w:hAnsi="Times New Roman" w:cs="Times New Roman"/>
          <w:b/>
          <w:bCs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Динамика и зоны игры</w:t>
      </w:r>
      <w:r>
        <w:rPr>
          <w:rFonts w:ascii="Times New Roman" w:hAnsi="Times New Roman" w:eastAsia="TimesNewRomanPSMT" w:cs="Times New Roman"/>
          <w:sz w:val="24"/>
          <w:szCs w:val="24"/>
        </w:rPr>
      </w:r>
    </w:p>
    <w:p>
      <w:pPr>
        <w:contextualSpacing/>
        <w:ind w:right="0" w:firstLine="709"/>
        <w:jc w:val="both"/>
        <w:spacing w:after="0" w:afterAutospacing="0"/>
        <w:tabs>
          <w:tab w:val="left" w:pos="2977" w:leader="none"/>
        </w:tabs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Визуально делим барабан пополам. Та половина, что дальше от вас, вот там и играем. В отличи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от других ударных, где динамические нюансы достигаются путем изменения амплитуды, именно на малом барабане половина успеха заключена в игровой зоне. Дело в том, что у обода барабан звучит тише, чем в центр</w:t>
      </w:r>
      <w:r>
        <w:rPr>
          <w:rFonts w:ascii="Times New Roman" w:hAnsi="Times New Roman" w:cs="Times New Roman"/>
          <w:sz w:val="24"/>
          <w:szCs w:val="24"/>
        </w:rPr>
        <w:t xml:space="preserve">е. Следовательно, при игре форте, палочки смещаются ближе к центру, а при игре пиано, удаляются к ободу. Отсюда основная зона игры в середине отрезка от центра до обода. Следует отметить, что отскок у края лучше, чем в центре, так как натяжение пластика у </w:t>
      </w:r>
      <w:r>
        <w:rPr>
          <w:rFonts w:ascii="Times New Roman" w:hAnsi="Times New Roman" w:cs="Times New Roman"/>
          <w:sz w:val="24"/>
          <w:szCs w:val="24"/>
        </w:rPr>
        <w:t xml:space="preserve">ободов</w:t>
      </w:r>
      <w:r>
        <w:rPr>
          <w:rFonts w:ascii="Times New Roman" w:hAnsi="Times New Roman" w:cs="Times New Roman"/>
          <w:sz w:val="24"/>
          <w:szCs w:val="24"/>
        </w:rPr>
        <w:t xml:space="preserve"> сильнее.</w:t>
      </w:r>
      <w:r>
        <w:rPr>
          <w:rFonts w:ascii="Times New Roman" w:hAnsi="Times New Roman" w:eastAsia="TimesNewRomanPSMT" w:cs="Times New Roman"/>
          <w:sz w:val="24"/>
          <w:szCs w:val="24"/>
        </w:rPr>
      </w:r>
    </w:p>
    <w:p>
      <w:pPr>
        <w:contextualSpacing/>
        <w:ind w:right="0" w:firstLine="709"/>
        <w:jc w:val="both"/>
        <w:spacing w:after="0" w:afterAutospacing="0"/>
        <w:tabs>
          <w:tab w:val="left" w:pos="2977" w:leader="none"/>
        </w:tabs>
        <w:rPr>
          <w:rFonts w:ascii="Times New Roman" w:hAnsi="Times New Roman" w:cs="Times New Roman"/>
          <w:b/>
          <w:bCs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Приёмы игры</w:t>
      </w:r>
      <w:r>
        <w:rPr>
          <w:rFonts w:ascii="Times New Roman" w:hAnsi="Times New Roman" w:eastAsia="TimesNewRomanPSMT" w:cs="Times New Roman"/>
          <w:sz w:val="24"/>
          <w:szCs w:val="24"/>
        </w:rPr>
      </w:r>
    </w:p>
    <w:p>
      <w:pPr>
        <w:contextualSpacing/>
        <w:ind w:right="0" w:firstLine="709"/>
        <w:jc w:val="both"/>
        <w:spacing w:after="0" w:afterAutospacing="0"/>
        <w:tabs>
          <w:tab w:val="left" w:pos="2977" w:leader="none"/>
        </w:tabs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Искушенная публика наверняка обратит внимание на то, что пластик является не единственной игровой зоной барабана. Исполняются </w:t>
      </w:r>
      <w:r>
        <w:rPr>
          <w:rFonts w:ascii="Times New Roman" w:hAnsi="Times New Roman" w:cs="Times New Roman"/>
          <w:sz w:val="24"/>
          <w:szCs w:val="24"/>
        </w:rPr>
        <w:t xml:space="preserve">и удары по ободу, и </w:t>
      </w:r>
      <w:r>
        <w:rPr>
          <w:rFonts w:ascii="Times New Roman" w:hAnsi="Times New Roman" w:cs="Times New Roman"/>
          <w:sz w:val="24"/>
          <w:szCs w:val="24"/>
        </w:rPr>
        <w:t xml:space="preserve">римшоты</w:t>
      </w:r>
      <w:r>
        <w:rPr>
          <w:rFonts w:ascii="Times New Roman" w:hAnsi="Times New Roman" w:cs="Times New Roman"/>
          <w:sz w:val="24"/>
          <w:szCs w:val="24"/>
        </w:rPr>
        <w:t xml:space="preserve">, и</w:t>
      </w:r>
      <w:r>
        <w:rPr>
          <w:rFonts w:ascii="Times New Roman" w:hAnsi="Times New Roman" w:cs="Times New Roman"/>
          <w:sz w:val="24"/>
          <w:szCs w:val="24"/>
        </w:rPr>
        <w:t xml:space="preserve"> удары по корпусу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даже </w:t>
      </w:r>
      <w:r>
        <w:rPr>
          <w:rFonts w:ascii="Times New Roman" w:hAnsi="Times New Roman" w:cs="Times New Roman"/>
          <w:sz w:val="24"/>
          <w:szCs w:val="24"/>
        </w:rPr>
        <w:t xml:space="preserve">игра </w:t>
      </w:r>
      <w:r>
        <w:rPr>
          <w:rFonts w:ascii="Times New Roman" w:hAnsi="Times New Roman" w:cs="Times New Roman"/>
          <w:sz w:val="24"/>
          <w:szCs w:val="24"/>
        </w:rPr>
        <w:t xml:space="preserve">машинкой</w:t>
      </w:r>
      <w:r>
        <w:rPr>
          <w:rFonts w:ascii="Times New Roman" w:hAnsi="Times New Roman" w:cs="Times New Roman"/>
          <w:sz w:val="24"/>
          <w:szCs w:val="24"/>
        </w:rPr>
        <w:t xml:space="preserve">. И если с игрой по ободу и корпусу все понятно, то </w:t>
      </w:r>
      <w:r>
        <w:rPr>
          <w:rFonts w:ascii="Times New Roman" w:hAnsi="Times New Roman" w:cs="Times New Roman"/>
          <w:sz w:val="24"/>
          <w:szCs w:val="24"/>
        </w:rPr>
        <w:t xml:space="preserve">римшот</w:t>
      </w:r>
      <w:r>
        <w:rPr>
          <w:rFonts w:ascii="Times New Roman" w:hAnsi="Times New Roman" w:cs="Times New Roman"/>
          <w:sz w:val="24"/>
          <w:szCs w:val="24"/>
        </w:rPr>
        <w:t xml:space="preserve"> это точное касание палочки пластика и обода одновременно.</w:t>
      </w:r>
      <w:r>
        <w:rPr>
          <w:rFonts w:ascii="Times New Roman" w:hAnsi="Times New Roman" w:cs="Times New Roman"/>
          <w:sz w:val="24"/>
          <w:szCs w:val="24"/>
        </w:rPr>
        <w:t xml:space="preserve"> Результат – звонкий, резкий  и акцентный звук. Применяется чаще всего на барабанной установке. Также в нотах встречаются указание по игре палочкой о палочку, либо же о палочку, прислоненной к пластику.</w:t>
      </w:r>
      <w:r>
        <w:rPr>
          <w:rFonts w:ascii="Times New Roman" w:hAnsi="Times New Roman" w:cs="Times New Roman"/>
          <w:sz w:val="24"/>
          <w:szCs w:val="24"/>
        </w:rPr>
        <w:t xml:space="preserve"> Добавлю, что в партитурах встречаются указания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 использовать сурдину. Ей может стать любое твердое тело, которое может уменьшить резонанс верхнего пластика, но обычно это небольшой отрез плотной ткани.</w:t>
      </w:r>
      <w:r>
        <w:rPr>
          <w:rFonts w:ascii="Times New Roman" w:hAnsi="Times New Roman" w:eastAsia="TimesNewRomanPSMT" w:cs="Times New Roman"/>
          <w:sz w:val="24"/>
          <w:szCs w:val="24"/>
        </w:rPr>
      </w:r>
    </w:p>
    <w:p>
      <w:pPr>
        <w:contextualSpacing/>
        <w:ind w:right="0" w:firstLine="709"/>
        <w:jc w:val="both"/>
        <w:spacing w:after="0" w:afterAutospacing="0"/>
        <w:tabs>
          <w:tab w:val="left" w:pos="2977" w:leader="none"/>
        </w:tabs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Многое зависит от выбора палочек. Говорят, ч</w:t>
      </w:r>
      <w:r>
        <w:rPr>
          <w:rFonts w:ascii="Times New Roman" w:hAnsi="Times New Roman" w:cs="Times New Roman"/>
          <w:sz w:val="24"/>
          <w:szCs w:val="24"/>
        </w:rPr>
        <w:t xml:space="preserve">то палочка находит исполнителя, а не исполнитель палочку. Могу сказать лишь, что это художественное преувеличение, так как, разные палочки используются для разных задач. Хотите получить больше отскока? Ваш выбор падёт на длинные тонкие палочки с плечом от </w:t>
      </w:r>
      <w:r>
        <w:rPr>
          <w:rFonts w:ascii="Times New Roman" w:hAnsi="Times New Roman" w:cs="Times New Roman"/>
          <w:sz w:val="24"/>
          <w:szCs w:val="24"/>
        </w:rPr>
        <w:t xml:space="preserve">держака</w:t>
      </w:r>
      <w:r>
        <w:rPr>
          <w:rFonts w:ascii="Times New Roman" w:hAnsi="Times New Roman" w:cs="Times New Roman"/>
          <w:sz w:val="24"/>
          <w:szCs w:val="24"/>
        </w:rPr>
        <w:t xml:space="preserve"> из граба</w:t>
      </w:r>
      <w:r>
        <w:rPr>
          <w:rFonts w:ascii="Times New Roman" w:hAnsi="Times New Roman" w:cs="Times New Roman"/>
          <w:sz w:val="24"/>
          <w:szCs w:val="24"/>
        </w:rPr>
        <w:t xml:space="preserve">. Ищите сфокусированный точный звук для исполнения технически трудных рису</w:t>
      </w:r>
      <w:r>
        <w:rPr>
          <w:rFonts w:ascii="Times New Roman" w:hAnsi="Times New Roman" w:cs="Times New Roman"/>
          <w:sz w:val="24"/>
          <w:szCs w:val="24"/>
        </w:rPr>
        <w:t xml:space="preserve">нков на пианиссимо</w:t>
      </w:r>
      <w:r>
        <w:rPr>
          <w:rFonts w:ascii="Times New Roman" w:hAnsi="Times New Roman" w:cs="Times New Roman"/>
          <w:sz w:val="24"/>
          <w:szCs w:val="24"/>
        </w:rPr>
        <w:t xml:space="preserve">? Кленовые «Болеро» с круглым наконечником – ваш выбор. </w:t>
      </w:r>
      <w:r>
        <w:rPr>
          <w:rFonts w:ascii="Times New Roman" w:hAnsi="Times New Roman" w:cs="Times New Roman"/>
          <w:sz w:val="24"/>
          <w:szCs w:val="24"/>
        </w:rPr>
        <w:t xml:space="preserve">Сегодня ночью вы выступаете на одной из столичных площадок с металл концертом на установке? Тяжеловесные и </w:t>
      </w:r>
      <w:r>
        <w:rPr>
          <w:rFonts w:ascii="Times New Roman" w:hAnsi="Times New Roman" w:cs="Times New Roman"/>
          <w:sz w:val="24"/>
          <w:szCs w:val="24"/>
        </w:rPr>
        <w:t xml:space="preserve">неубиваемые</w:t>
      </w:r>
      <w:r>
        <w:rPr>
          <w:rFonts w:ascii="Times New Roman" w:hAnsi="Times New Roman" w:cs="Times New Roman"/>
          <w:sz w:val="24"/>
          <w:szCs w:val="24"/>
        </w:rPr>
        <w:t xml:space="preserve"> из дуба со смещенным центром тяжести к вашим услугам. В этой работе мы не будем подробно остан</w:t>
      </w:r>
      <w:r>
        <w:rPr>
          <w:rFonts w:ascii="Times New Roman" w:hAnsi="Times New Roman" w:cs="Times New Roman"/>
          <w:sz w:val="24"/>
          <w:szCs w:val="24"/>
        </w:rPr>
        <w:t xml:space="preserve">авливаться на выборе палочек, так как это тема для отдельного огромного доклада. Скажу лишь, что любой, кто начинает заниматься, должен заиметь средних размеров и веса палочки из выносливого материала, и обязательно выбрать эту пару самостоятельно подержав</w:t>
      </w:r>
      <w:r>
        <w:rPr>
          <w:rFonts w:ascii="Times New Roman" w:hAnsi="Times New Roman" w:cs="Times New Roman"/>
          <w:sz w:val="24"/>
          <w:szCs w:val="24"/>
        </w:rPr>
        <w:t xml:space="preserve"> её</w:t>
      </w:r>
      <w:r>
        <w:rPr>
          <w:rFonts w:ascii="Times New Roman" w:hAnsi="Times New Roman" w:cs="Times New Roman"/>
          <w:sz w:val="24"/>
          <w:szCs w:val="24"/>
        </w:rPr>
        <w:t xml:space="preserve"> в руках. Помимо технических требований, на мой личный взгляд, они должны быть и эстетически привлекательны, ведь палочка – продолжение вашей руки. Они будут с вами постоянно.</w:t>
      </w:r>
      <w:r>
        <w:rPr>
          <w:rFonts w:ascii="Times New Roman" w:hAnsi="Times New Roman" w:eastAsia="TimesNewRomanPSMT" w:cs="Times New Roman"/>
          <w:sz w:val="24"/>
          <w:szCs w:val="24"/>
        </w:rPr>
      </w:r>
      <w:r>
        <w:rPr>
          <w:rFonts w:ascii="Times New Roman" w:hAnsi="Times New Roman" w:eastAsia="TimesNewRomanPSMT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NewRomanPSMT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right="0" w:firstLine="709"/>
        <w:jc w:val="both"/>
        <w:spacing w:after="0" w:afterAutospacing="0"/>
        <w:tabs>
          <w:tab w:val="left" w:pos="2977" w:leader="none"/>
        </w:tabs>
        <w:rPr>
          <w:rFonts w:ascii="Times New Roman" w:hAnsi="Times New Roman" w:eastAsia="TimesNewRomanPSMT" w:cs="Times New Roman"/>
          <w:b/>
          <w:bCs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NewRomanPSMT" w:cs="Times New Roman"/>
          <w:b/>
          <w:sz w:val="24"/>
          <w:szCs w:val="24"/>
        </w:rPr>
        <w:t xml:space="preserve">Виды тремоло</w:t>
      </w:r>
      <w:r>
        <w:rPr>
          <w:rFonts w:ascii="Times New Roman" w:hAnsi="Times New Roman" w:eastAsia="TimesNewRomanPSMT" w:cs="Times New Roman"/>
          <w:sz w:val="24"/>
          <w:szCs w:val="24"/>
        </w:rPr>
      </w:r>
    </w:p>
    <w:p>
      <w:pPr>
        <w:contextualSpacing/>
        <w:ind w:right="0" w:firstLine="709"/>
        <w:jc w:val="both"/>
        <w:spacing w:after="0" w:afterAutospacing="0"/>
        <w:tabs>
          <w:tab w:val="left" w:pos="2977" w:leader="none"/>
        </w:tabs>
        <w:rPr>
          <w:rFonts w:ascii="Times New Roman" w:hAnsi="Times New Roman" w:eastAsia="TimesNewRomanPSMT" w:cs="Times New Roman"/>
          <w:sz w:val="24"/>
          <w:szCs w:val="24"/>
        </w:rPr>
        <w:suppressLineNumbers w:val="0"/>
      </w:pPr>
      <w:r>
        <w:rPr>
          <w:rFonts w:ascii="Times New Roman" w:hAnsi="Times New Roman" w:eastAsia="TimesNewRomanPSMT" w:cs="Times New Roman"/>
          <w:b/>
          <w:sz w:val="24"/>
          <w:szCs w:val="24"/>
        </w:rPr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Или же дробь. Наиболее трудоёмкая в освоении техника игры на барабанах – серия ударов, которые не воспринимаются как отдельные доли и не акцентируются. Тремоло можно выполнять 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следующими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 способами:</w:t>
      </w:r>
      <w:r>
        <w:rPr>
          <w:rFonts w:ascii="Times New Roman" w:hAnsi="Times New Roman" w:eastAsia="TimesNewRomanPSMT" w:cs="Times New Roman"/>
          <w:sz w:val="24"/>
          <w:szCs w:val="24"/>
        </w:rPr>
      </w:r>
    </w:p>
    <w:p>
      <w:pPr>
        <w:contextualSpacing/>
        <w:ind w:right="0" w:firstLine="709"/>
        <w:jc w:val="both"/>
        <w:spacing w:after="0" w:afterAutospacing="0"/>
        <w:tabs>
          <w:tab w:val="left" w:pos="2977" w:leader="none"/>
        </w:tabs>
        <w:rPr>
          <w:rFonts w:ascii="Times New Roman" w:hAnsi="Times New Roman" w:eastAsia="TimesNewRomanPSMT" w:cs="Times New Roman"/>
          <w:sz w:val="24"/>
          <w:szCs w:val="24"/>
        </w:rPr>
        <w:suppressLineNumbers w:val="0"/>
      </w:pPr>
      <w:r>
        <w:rPr>
          <w:rFonts w:ascii="Times New Roman" w:hAnsi="Times New Roman" w:eastAsia="TimesNewRomanPSMT" w:cs="Times New Roman"/>
          <w:sz w:val="24"/>
          <w:szCs w:val="24"/>
        </w:rPr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В виде быстрой серии 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связанных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 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отдробков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, чередующихся между левой и правой рукой и 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накладывающихся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 друг на друга. Важно, чтобы не было слышно звука соприкосновения палочки с пластиком, что крайне сложно освоить. Этот тип тремоло называется прижимным или закрытым.</w:t>
      </w:r>
      <w:r>
        <w:rPr>
          <w:rFonts w:ascii="Times New Roman" w:hAnsi="Times New Roman" w:eastAsia="TimesNewRomanPSMT" w:cs="Times New Roman"/>
          <w:sz w:val="24"/>
          <w:szCs w:val="24"/>
        </w:rPr>
      </w:r>
    </w:p>
    <w:p>
      <w:pPr>
        <w:contextualSpacing/>
        <w:ind w:right="0" w:firstLine="709"/>
        <w:jc w:val="both"/>
        <w:spacing w:after="0" w:afterAutospacing="0"/>
        <w:tabs>
          <w:tab w:val="left" w:pos="2977" w:leader="none"/>
        </w:tabs>
        <w:rPr>
          <w:rFonts w:ascii="Times New Roman" w:hAnsi="Times New Roman" w:eastAsia="TimesNewRomanPSMT" w:cs="Times New Roman"/>
          <w:sz w:val="24"/>
          <w:szCs w:val="24"/>
        </w:rPr>
        <w:suppressLineNumbers w:val="0"/>
      </w:pPr>
      <w:r>
        <w:rPr>
          <w:rFonts w:ascii="Times New Roman" w:hAnsi="Times New Roman" w:eastAsia="TimesNewRomanPSMT" w:cs="Times New Roman"/>
          <w:sz w:val="24"/>
          <w:szCs w:val="24"/>
        </w:rPr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В виде серии двойных ударов (</w:t>
      </w:r>
      <w:r>
        <w:rPr>
          <w:rFonts w:ascii="Times New Roman" w:hAnsi="Times New Roman" w:eastAsia="TimesNewRomanPSMT" w:cs="Times New Roman"/>
          <w:sz w:val="24"/>
          <w:szCs w:val="24"/>
          <w:lang w:val="en-US"/>
        </w:rPr>
        <w:t xml:space="preserve">the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 </w:t>
      </w:r>
      <w:r>
        <w:rPr>
          <w:rFonts w:ascii="Times New Roman" w:hAnsi="Times New Roman" w:eastAsia="TimesNewRomanPSMT" w:cs="Times New Roman"/>
          <w:sz w:val="24"/>
          <w:szCs w:val="24"/>
          <w:lang w:val="en-US"/>
        </w:rPr>
        <w:t xml:space="preserve">two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-</w:t>
      </w:r>
      <w:r>
        <w:rPr>
          <w:rFonts w:ascii="Times New Roman" w:hAnsi="Times New Roman" w:eastAsia="TimesNewRomanPSMT" w:cs="Times New Roman"/>
          <w:sz w:val="24"/>
          <w:szCs w:val="24"/>
          <w:lang w:val="en-US"/>
        </w:rPr>
        <w:t xml:space="preserve">stroke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 или ”</w:t>
      </w:r>
      <w:r>
        <w:rPr>
          <w:rFonts w:ascii="Times New Roman" w:hAnsi="Times New Roman" w:eastAsia="TimesNewRomanPSMT" w:cs="Times New Roman"/>
          <w:sz w:val="24"/>
          <w:szCs w:val="24"/>
          <w:lang w:val="en-US"/>
        </w:rPr>
        <w:t xml:space="preserve">legitimate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 </w:t>
      </w:r>
      <w:r>
        <w:rPr>
          <w:rFonts w:ascii="Times New Roman" w:hAnsi="Times New Roman" w:eastAsia="TimesNewRomanPSMT" w:cs="Times New Roman"/>
          <w:sz w:val="24"/>
          <w:szCs w:val="24"/>
          <w:lang w:val="en-US"/>
        </w:rPr>
        <w:t xml:space="preserve">roll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”).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 Это традиционное тремоло, которое предпочитают многие оркестровые 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перкуссионисты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.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 Это открытое тремоло.</w:t>
      </w:r>
      <w:r>
        <w:rPr>
          <w:rFonts w:ascii="Times New Roman" w:hAnsi="Times New Roman" w:eastAsia="TimesNewRomanPSMT" w:cs="Times New Roman"/>
          <w:sz w:val="24"/>
          <w:szCs w:val="24"/>
        </w:rPr>
      </w:r>
    </w:p>
    <w:p>
      <w:pPr>
        <w:contextualSpacing/>
        <w:ind w:right="0" w:firstLine="709"/>
        <w:jc w:val="both"/>
        <w:spacing w:after="0" w:afterAutospacing="0"/>
        <w:tabs>
          <w:tab w:val="left" w:pos="2977" w:leader="none"/>
        </w:tabs>
        <w:rPr>
          <w:rFonts w:ascii="Times New Roman" w:hAnsi="Times New Roman" w:eastAsia="TimesNewRomanPSMT" w:cs="Times New Roman"/>
          <w:sz w:val="24"/>
          <w:szCs w:val="24"/>
        </w:rPr>
        <w:suppressLineNumbers w:val="0"/>
      </w:pPr>
      <w:r>
        <w:rPr>
          <w:rFonts w:ascii="Times New Roman" w:hAnsi="Times New Roman" w:eastAsia="TimesNewRomanPSMT" w:cs="Times New Roman"/>
          <w:sz w:val="24"/>
          <w:szCs w:val="24"/>
        </w:rPr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В виде серии одиночных ударов (</w:t>
      </w:r>
      <w:r>
        <w:rPr>
          <w:rFonts w:ascii="Times New Roman" w:hAnsi="Times New Roman" w:eastAsia="TimesNewRomanPSMT" w:cs="Times New Roman"/>
          <w:sz w:val="24"/>
          <w:szCs w:val="24"/>
          <w:lang w:val="en-US"/>
        </w:rPr>
        <w:t xml:space="preserve">one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-</w:t>
      </w:r>
      <w:r>
        <w:rPr>
          <w:rFonts w:ascii="Times New Roman" w:hAnsi="Times New Roman" w:eastAsia="TimesNewRomanPSMT" w:cs="Times New Roman"/>
          <w:sz w:val="24"/>
          <w:szCs w:val="24"/>
          <w:lang w:val="en-US"/>
        </w:rPr>
        <w:t xml:space="preserve">stroke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 </w:t>
      </w:r>
      <w:r>
        <w:rPr>
          <w:rFonts w:ascii="Times New Roman" w:hAnsi="Times New Roman" w:eastAsia="TimesNewRomanPSMT" w:cs="Times New Roman"/>
          <w:sz w:val="24"/>
          <w:szCs w:val="24"/>
          <w:lang w:val="en-US"/>
        </w:rPr>
        <w:t xml:space="preserve">roll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).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 Эта техника возникла на литаврах и была принята в основном барабанщиками ро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к-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 и поп-музыки в 20 веке.</w:t>
      </w:r>
      <w:r>
        <w:rPr>
          <w:rFonts w:ascii="Times New Roman" w:hAnsi="Times New Roman" w:eastAsia="TimesNewRomanPSMT" w:cs="Times New Roman"/>
          <w:sz w:val="24"/>
          <w:szCs w:val="24"/>
        </w:rPr>
      </w:r>
    </w:p>
    <w:p>
      <w:pPr>
        <w:contextualSpacing/>
        <w:ind w:right="0" w:firstLine="709"/>
        <w:jc w:val="both"/>
        <w:spacing w:after="0" w:afterAutospacing="0"/>
        <w:tabs>
          <w:tab w:val="left" w:pos="2977" w:leader="none"/>
        </w:tabs>
        <w:rPr>
          <w:rFonts w:ascii="Times New Roman" w:hAnsi="Times New Roman" w:eastAsia="TimesNewRomanPSMT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NewRomanPSMT" w:cs="Times New Roman"/>
          <w:sz w:val="24"/>
          <w:szCs w:val="24"/>
        </w:rPr>
      </w:r>
      <w:r>
        <w:rPr>
          <w:rFonts w:ascii="Times New Roman" w:hAnsi="Times New Roman" w:eastAsia="TimesNewRomanPSMT" w:cs="Times New Roman"/>
          <w:b w:val="0"/>
          <w:bCs w:val="0"/>
          <w:sz w:val="24"/>
          <w:szCs w:val="24"/>
        </w:rPr>
        <w:t xml:space="preserve">В заключени</w:t>
      </w:r>
      <w:r>
        <w:rPr>
          <w:rFonts w:ascii="Times New Roman" w:hAnsi="Times New Roman" w:eastAsia="TimesNewRomanPSMT" w:cs="Times New Roman"/>
          <w:b w:val="0"/>
          <w:bCs w:val="0"/>
          <w:sz w:val="24"/>
          <w:szCs w:val="24"/>
        </w:rPr>
        <w:t xml:space="preserve">и</w:t>
      </w:r>
      <w:r>
        <w:rPr>
          <w:rFonts w:ascii="Times New Roman" w:hAnsi="Times New Roman" w:eastAsia="TimesNewRomanPSMT" w:cs="Times New Roman"/>
          <w:b w:val="0"/>
          <w:bCs w:val="0"/>
          <w:sz w:val="24"/>
          <w:szCs w:val="24"/>
        </w:rPr>
        <w:t xml:space="preserve"> добавлю</w:t>
      </w:r>
      <w:r>
        <w:rPr>
          <w:rFonts w:ascii="Times New Roman" w:hAnsi="Times New Roman" w:eastAsia="TimesNewRomanPSMT" w:cs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что если бы у ударных инструментов был девиз, то звучал бы он как «расслабление и контроль». Никогда не жертвуйте основами ради ускорения получения результата. Так же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 отмечу, что любой ударник это человек, самостоятельно выбирающий как ему действовать в предложенных обстоятельствах. Ударные инструменты представляют огромное разнообразие исполнительских техник. Практически в любой ситуации существует несколько способов 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сыграть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 что либо удобно. Несколько аппликатур, несколько техник. Весь этот выбор на усмотрение играющего. Из этих мелочей складывается творческий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 образ конкретного исполнителя. Мы учим юных ударников, как самостоятельно мыслить и выбирать наилучшие варианты. Где сыграть двойкой, а где руки подряд. Где прижимную дробь, а где дробь двойками. Какие палки взять для исполнения конкретного произведения, 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за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глушить барабан, или наоборот, дать 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ему звенеть над оркестром.</w:t>
      </w:r>
      <w:r>
        <w:rPr>
          <w:rFonts w:ascii="Times New Roman" w:hAnsi="Times New Roman" w:eastAsia="TimesNewRomanPSMT" w:cs="Times New Roman"/>
          <w:sz w:val="24"/>
          <w:szCs w:val="24"/>
        </w:rPr>
      </w:r>
      <w:r/>
    </w:p>
    <w:p>
      <w:pPr>
        <w:ind w:firstLine="0"/>
        <w:jc w:val="center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highlight w:val="none"/>
          <w:lang w:val="ru-RU"/>
        </w:rPr>
        <w:t xml:space="preserve">Список литературы:</w:t>
      </w:r>
      <w:r>
        <w:rPr>
          <w:rFonts w:ascii="Times New Roman" w:hAnsi="Times New Roman" w:cs="Times New Roman"/>
          <w:bCs w:val="0"/>
          <w:i w:val="0"/>
          <w:sz w:val="24"/>
          <w:szCs w:val="24"/>
          <w:highlight w:val="none"/>
          <w14:ligatures w14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1. Снегирёв В. Методика обучения игре на ударных инструментах. - М., 20</w:t>
      </w:r>
      <w:r>
        <w:rPr>
          <w:rFonts w:ascii="Times New Roman" w:hAnsi="Times New Roman" w:cs="Times New Roman"/>
          <w:sz w:val="24"/>
          <w:szCs w:val="24"/>
        </w:rPr>
        <w:t xml:space="preserve">03.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2.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Современное исполнительство на духовых и ударных инструментах. Сб. тр. Вып. 103. – М., 1990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NewRomanPSMT" w:cs="Times New Roman"/>
          <w:sz w:val="24"/>
          <w:szCs w:val="24"/>
          <w:highlight w:val="none"/>
        </w:rPr>
      </w:r>
      <w:r>
        <w:rPr>
          <w:rFonts w:ascii="Times New Roman" w:hAnsi="Times New Roman" w:eastAsia="TimesNewRomanPSMT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113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211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3"/>
    <w:next w:val="60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3"/>
    <w:next w:val="6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3"/>
    <w:next w:val="6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3"/>
    <w:next w:val="6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3"/>
    <w:next w:val="6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3"/>
    <w:next w:val="6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3"/>
    <w:next w:val="6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3"/>
    <w:next w:val="6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3"/>
    <w:next w:val="6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04"/>
    <w:link w:val="608"/>
    <w:uiPriority w:val="10"/>
    <w:rPr>
      <w:sz w:val="48"/>
      <w:szCs w:val="48"/>
    </w:rPr>
  </w:style>
  <w:style w:type="paragraph" w:styleId="36">
    <w:name w:val="Subtitle"/>
    <w:basedOn w:val="603"/>
    <w:next w:val="6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4"/>
    <w:link w:val="36"/>
    <w:uiPriority w:val="11"/>
    <w:rPr>
      <w:sz w:val="24"/>
      <w:szCs w:val="24"/>
    </w:rPr>
  </w:style>
  <w:style w:type="paragraph" w:styleId="38">
    <w:name w:val="Quote"/>
    <w:basedOn w:val="603"/>
    <w:next w:val="6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3"/>
    <w:next w:val="6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4"/>
    <w:link w:val="42"/>
    <w:uiPriority w:val="99"/>
  </w:style>
  <w:style w:type="paragraph" w:styleId="44">
    <w:name w:val="Footer"/>
    <w:basedOn w:val="60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4"/>
    <w:link w:val="44"/>
    <w:uiPriority w:val="99"/>
  </w:style>
  <w:style w:type="paragraph" w:styleId="46">
    <w:name w:val="Caption"/>
    <w:basedOn w:val="603"/>
    <w:next w:val="6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4"/>
    <w:uiPriority w:val="99"/>
    <w:unhideWhenUsed/>
    <w:rPr>
      <w:vertAlign w:val="superscript"/>
    </w:rPr>
  </w:style>
  <w:style w:type="paragraph" w:styleId="178">
    <w:name w:val="endnote text"/>
    <w:basedOn w:val="6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4"/>
    <w:uiPriority w:val="99"/>
    <w:semiHidden/>
    <w:unhideWhenUsed/>
    <w:rPr>
      <w:vertAlign w:val="superscript"/>
    </w:rPr>
  </w:style>
  <w:style w:type="paragraph" w:styleId="181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3"/>
    <w:next w:val="603"/>
    <w:uiPriority w:val="99"/>
    <w:unhideWhenUsed/>
    <w:pPr>
      <w:spacing w:after="0" w:afterAutospacing="0"/>
    </w:pPr>
  </w:style>
  <w:style w:type="paragraph" w:styleId="603" w:default="1">
    <w:name w:val="Normal"/>
    <w:qFormat/>
  </w:style>
  <w:style w:type="character" w:styleId="604" w:default="1">
    <w:name w:val="Default Paragraph Font"/>
    <w:uiPriority w:val="1"/>
    <w:semiHidden/>
    <w:unhideWhenUsed/>
  </w:style>
  <w:style w:type="table" w:styleId="6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6" w:default="1">
    <w:name w:val="No List"/>
    <w:uiPriority w:val="99"/>
    <w:semiHidden/>
    <w:unhideWhenUsed/>
  </w:style>
  <w:style w:type="paragraph" w:styleId="607">
    <w:name w:val="List Paragraph"/>
    <w:basedOn w:val="603"/>
    <w:uiPriority w:val="34"/>
    <w:qFormat/>
    <w:pPr>
      <w:contextualSpacing/>
      <w:ind w:left="720"/>
    </w:pPr>
    <w:rPr>
      <w:rFonts w:ascii="Calibri" w:hAnsi="Calibri" w:eastAsia="Calibri" w:cs="Times New Roman"/>
    </w:rPr>
  </w:style>
  <w:style w:type="paragraph" w:styleId="608">
    <w:name w:val="Title"/>
    <w:basedOn w:val="603"/>
    <w:next w:val="603"/>
    <w:link w:val="609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09" w:customStyle="1">
    <w:name w:val="Название Знак"/>
    <w:basedOn w:val="604"/>
    <w:link w:val="608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10">
    <w:name w:val="Balloon Text"/>
    <w:basedOn w:val="603"/>
    <w:link w:val="61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11" w:customStyle="1">
    <w:name w:val="Текст выноски Знак"/>
    <w:basedOn w:val="604"/>
    <w:link w:val="61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35DFD-CF2A-4A48-A167-33531BB7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revision>18</cp:revision>
  <dcterms:created xsi:type="dcterms:W3CDTF">2022-11-07T15:04:00Z</dcterms:created>
  <dcterms:modified xsi:type="dcterms:W3CDTF">2025-09-11T14:56:05Z</dcterms:modified>
</cp:coreProperties>
</file>