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4B" w:rsidRPr="005F3756" w:rsidRDefault="005E1406" w:rsidP="005F3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Блок: </w:t>
      </w:r>
      <w:r w:rsidR="00D71EDA" w:rsidRPr="005F3756">
        <w:rPr>
          <w:rFonts w:ascii="Times New Roman" w:hAnsi="Times New Roman" w:cs="Times New Roman"/>
          <w:sz w:val="28"/>
          <w:szCs w:val="28"/>
        </w:rPr>
        <w:t>Повышение качества образования от традиционных методик к инновациям</w:t>
      </w:r>
    </w:p>
    <w:p w:rsidR="0088598F" w:rsidRPr="0088598F" w:rsidRDefault="005E1406" w:rsidP="005F37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 w:rsidR="0088598F" w:rsidRPr="0088598F">
        <w:rPr>
          <w:rFonts w:ascii="Times New Roman" w:hAnsi="Times New Roman" w:cs="Times New Roman"/>
          <w:b/>
          <w:sz w:val="28"/>
          <w:szCs w:val="28"/>
        </w:rPr>
        <w:t>Применение инновационных технологий в обучении</w:t>
      </w:r>
    </w:p>
    <w:p w:rsidR="00D71EDA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5F3756">
        <w:rPr>
          <w:i/>
          <w:iCs/>
          <w:sz w:val="28"/>
          <w:szCs w:val="28"/>
        </w:rPr>
        <w:t>«Хороший учитель может научить других даже тому, чего не умеет сам»</w:t>
      </w:r>
      <w:r w:rsidR="005F3756">
        <w:rPr>
          <w:i/>
          <w:iCs/>
          <w:sz w:val="28"/>
          <w:szCs w:val="28"/>
        </w:rPr>
        <w:t xml:space="preserve"> </w:t>
      </w:r>
      <w:r w:rsidRPr="005F3756">
        <w:rPr>
          <w:i/>
          <w:iCs/>
          <w:sz w:val="28"/>
          <w:szCs w:val="28"/>
        </w:rPr>
        <w:t>(</w:t>
      </w:r>
      <w:proofErr w:type="spellStart"/>
      <w:r w:rsidRPr="005F3756">
        <w:rPr>
          <w:i/>
          <w:iCs/>
          <w:sz w:val="28"/>
          <w:szCs w:val="28"/>
        </w:rPr>
        <w:t>Тадеуш</w:t>
      </w:r>
      <w:proofErr w:type="spellEnd"/>
      <w:r w:rsidRPr="005F3756">
        <w:rPr>
          <w:i/>
          <w:iCs/>
          <w:sz w:val="28"/>
          <w:szCs w:val="28"/>
        </w:rPr>
        <w:t xml:space="preserve"> </w:t>
      </w:r>
      <w:proofErr w:type="spellStart"/>
      <w:r w:rsidRPr="005F3756">
        <w:rPr>
          <w:i/>
          <w:iCs/>
          <w:sz w:val="28"/>
          <w:szCs w:val="28"/>
        </w:rPr>
        <w:t>Котарбиньский</w:t>
      </w:r>
      <w:proofErr w:type="spellEnd"/>
      <w:r w:rsidRPr="005F3756">
        <w:rPr>
          <w:i/>
          <w:iCs/>
          <w:sz w:val="28"/>
          <w:szCs w:val="28"/>
        </w:rPr>
        <w:t>)</w:t>
      </w:r>
    </w:p>
    <w:p w:rsidR="00FC6AB7" w:rsidRPr="005E1406" w:rsidRDefault="00FC6AB7" w:rsidP="00E9295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5E1406">
        <w:rPr>
          <w:rStyle w:val="c3"/>
          <w:sz w:val="28"/>
          <w:szCs w:val="28"/>
        </w:rPr>
        <w:t>Развитие – неотъемлемая часть любой человеческой деятельности. Накапливая опыт, совершенствуя способы, методы действий, расширяя свои умственные возможности, человек тем самым постоянно развивается.</w:t>
      </w:r>
      <w:r w:rsidR="00E9295C" w:rsidRPr="005E1406">
        <w:rPr>
          <w:rStyle w:val="c3"/>
          <w:sz w:val="28"/>
          <w:szCs w:val="28"/>
        </w:rPr>
        <w:t xml:space="preserve"> </w:t>
      </w:r>
      <w:r w:rsidRPr="005E1406">
        <w:rPr>
          <w:rStyle w:val="c3"/>
          <w:sz w:val="28"/>
          <w:szCs w:val="28"/>
        </w:rPr>
        <w:t>Этот же процесс применим к любой человеческой деятельности, в том числе и педагогической. На разных стадиях своего развития общество предъявляло всё более новые стандарты, требования к рабочей силе. Это обусловило необходимость развития системы образования.</w:t>
      </w:r>
    </w:p>
    <w:p w:rsidR="00FC6AB7" w:rsidRPr="005E1406" w:rsidRDefault="00FC6AB7" w:rsidP="00FC6AB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5E1406">
        <w:rPr>
          <w:rStyle w:val="c3"/>
          <w:sz w:val="28"/>
          <w:szCs w:val="28"/>
        </w:rPr>
        <w:t>Одним из средств такого развития являются инновационные технологии, т</w:t>
      </w:r>
      <w:r w:rsidR="00E9295C" w:rsidRPr="005E1406">
        <w:rPr>
          <w:rStyle w:val="c3"/>
          <w:sz w:val="28"/>
          <w:szCs w:val="28"/>
        </w:rPr>
        <w:t xml:space="preserve">о </w:t>
      </w:r>
      <w:r w:rsidRPr="005E1406">
        <w:rPr>
          <w:rStyle w:val="c3"/>
          <w:sz w:val="28"/>
          <w:szCs w:val="28"/>
        </w:rPr>
        <w:t>е</w:t>
      </w:r>
      <w:r w:rsidR="00E9295C" w:rsidRPr="005E1406">
        <w:rPr>
          <w:rStyle w:val="c3"/>
          <w:sz w:val="28"/>
          <w:szCs w:val="28"/>
        </w:rPr>
        <w:t>сть</w:t>
      </w:r>
      <w:r w:rsidRPr="005E1406">
        <w:rPr>
          <w:rStyle w:val="c3"/>
          <w:sz w:val="28"/>
          <w:szCs w:val="28"/>
        </w:rPr>
        <w:t xml:space="preserve"> это принципиально новые способы, методы взаимодействия преподавателей и учащихся, обеспечивающие эффективное достижение результата педагогической деятельности.</w:t>
      </w:r>
      <w:r w:rsidRPr="005E1406">
        <w:rPr>
          <w:rStyle w:val="c33"/>
          <w:rFonts w:ascii="Calibri" w:hAnsi="Calibri"/>
          <w:sz w:val="22"/>
          <w:szCs w:val="22"/>
        </w:rPr>
        <w:t> </w:t>
      </w:r>
      <w:r w:rsidRPr="005E1406">
        <w:rPr>
          <w:i/>
          <w:iCs/>
          <w:sz w:val="28"/>
          <w:szCs w:val="28"/>
        </w:rPr>
        <w:t xml:space="preserve"> </w:t>
      </w:r>
    </w:p>
    <w:p w:rsidR="00D71EDA" w:rsidRPr="005E1406" w:rsidRDefault="0088598F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 xml:space="preserve"> </w:t>
      </w:r>
      <w:r w:rsidR="00D71EDA" w:rsidRPr="005E1406">
        <w:rPr>
          <w:sz w:val="28"/>
          <w:szCs w:val="28"/>
        </w:rPr>
        <w:t>«Инновация» в переводе с латинского языка означает «новшество, новизна, изменение»</w:t>
      </w:r>
      <w:r w:rsidR="005F3756" w:rsidRPr="005E1406">
        <w:rPr>
          <w:sz w:val="28"/>
          <w:szCs w:val="28"/>
        </w:rPr>
        <w:t>.</w:t>
      </w:r>
      <w:r w:rsidR="005D213F" w:rsidRPr="005E1406">
        <w:rPr>
          <w:sz w:val="28"/>
          <w:szCs w:val="28"/>
        </w:rPr>
        <w:t xml:space="preserve"> </w:t>
      </w:r>
      <w:r w:rsidR="00D71EDA" w:rsidRPr="005E1406">
        <w:rPr>
          <w:sz w:val="28"/>
          <w:szCs w:val="28"/>
        </w:rPr>
        <w:t>Как средство и процесс предполагает введение чего-либо нового.</w:t>
      </w:r>
    </w:p>
    <w:p w:rsidR="00D71EDA" w:rsidRPr="005E1406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Педагогическая инновация – нововведение в педагогическую деятельность, изменения в содержании, методах и формах, технологии обучения и воспитания с целью повышение их эффективности.</w:t>
      </w:r>
    </w:p>
    <w:p w:rsidR="00D71EDA" w:rsidRPr="005E1406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Инновационная деятельность и ее процесс во многом зависят от инновационного потенциала педагога.</w:t>
      </w:r>
    </w:p>
    <w:p w:rsidR="00D71EDA" w:rsidRPr="005E1406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Инновационный потенциал личности связывают со следующими основными параметрами:</w:t>
      </w:r>
    </w:p>
    <w:p w:rsidR="00D71EDA" w:rsidRPr="005E1406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- 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D71EDA" w:rsidRPr="005E1406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- открытость личности новому, гибкость мышления;</w:t>
      </w:r>
    </w:p>
    <w:p w:rsidR="00D71EDA" w:rsidRPr="005E1406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lastRenderedPageBreak/>
        <w:t>- культурно-эстетическая развитость и образованность;</w:t>
      </w:r>
    </w:p>
    <w:p w:rsidR="00D71EDA" w:rsidRPr="005E1406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- готовность совершенствовать свою деятельность, наличие внутренних, обеспечивающих эту готовность средств и методов;</w:t>
      </w:r>
    </w:p>
    <w:p w:rsidR="00D71EDA" w:rsidRPr="005E1406" w:rsidRDefault="00D71EDA" w:rsidP="005F375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-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</w:p>
    <w:p w:rsidR="005D213F" w:rsidRPr="005E1406" w:rsidRDefault="00D71EDA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Инновация – это не просто фиксация факта, это целая система в работе педагога,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В педагогической деятельности современных школ имеется большой арсенал инновационных технологий. Возможность их использования в образовательном процессе зависит от готовности учителей воспринять изменения и, конечно, от технической обеспеченности образовательных учреждений. Во многих российских школах классы обеспечены интерактивными досками и мультимедийными установками, место учителя оборудовано персональным компьютером или ноутбуком с выходом в сеть Интернет.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 xml:space="preserve">Учителя-практики применяют в своей повседневной работе инновационные технологии и современные методы обучения, которые включают в себя активные и интерактивные формы. Активные методы предполагают непосредственное участие обучающихся, их деятельную позицию в образовательном процессе. Интерактивные формы позволяет лучше усваивать получаемые знание посредством </w:t>
      </w:r>
      <w:proofErr w:type="spellStart"/>
      <w:r w:rsidRPr="005E1406">
        <w:rPr>
          <w:sz w:val="28"/>
          <w:szCs w:val="28"/>
        </w:rPr>
        <w:t>слухо</w:t>
      </w:r>
      <w:proofErr w:type="spellEnd"/>
      <w:r w:rsidRPr="005E1406">
        <w:rPr>
          <w:sz w:val="28"/>
          <w:szCs w:val="28"/>
        </w:rPr>
        <w:t xml:space="preserve">-зрительного восприятия. Эти методы относятся к групповым формам обучения, когда ученикам предлагается работать в составе коллектива, получать групповые знания, но при этом нести индивидуальную ответственность. 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Педагоги, отмечают целесообразность проведения таких форм уроков: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– уроки-экскурсии;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lastRenderedPageBreak/>
        <w:t>– уроки – встречи с известными людьми, специалистами различных отраслей, творческими персонами;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– творческие уроки – постановка спектаклей, создание газеты или фильма;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– просмотр фильмов и видеороликов;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– решение различных вопросов посредством игр, таких как «мозговой штурм» или «дерево решений»;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– групповые задания.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В результате этого у обучающихся формируются способности к получению нового материала, его анализу; они учатся делать выводы из прочитанного, обобщать и систематизировать полученные данные, обсуждать и дискутировать. Безусловно, применение инновационных методов в образовательном процессе уже становится необходимостью. Традиционные методы уступают место новым, ведь инновации позволяют формировать «нового» человека, быстро ориентирующегося и способного принять самостоятельное решение.</w:t>
      </w:r>
    </w:p>
    <w:p w:rsidR="005D213F" w:rsidRPr="005E1406" w:rsidRDefault="0088598F" w:rsidP="005D213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Но указанный переход от традиций к инновациям должен носить не спонтанный характер. Все изменения должны быть тщательно спроектированы, причем по нескольким направлениям: психолого-педагогическому, социально-педагогическому и непосредственно педагогическому.</w:t>
      </w:r>
    </w:p>
    <w:p w:rsidR="00416134" w:rsidRPr="005E1406" w:rsidRDefault="0088598F" w:rsidP="0041613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406">
        <w:rPr>
          <w:sz w:val="28"/>
          <w:szCs w:val="28"/>
        </w:rPr>
        <w:t>Таким образом, инновационные технологии находят применение во всех сферах деятельности человека, в том числе и в образовании. Течение времени и изменение уклада жизни диктует необходимость внедрения новшеств. Введение любой инновации носит не спонтанный характер, это планируемый, тщательно анализируемый процесс.</w:t>
      </w:r>
    </w:p>
    <w:p w:rsidR="0088598F" w:rsidRPr="0088598F" w:rsidRDefault="0088598F" w:rsidP="005E140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98F">
        <w:rPr>
          <w:sz w:val="28"/>
          <w:szCs w:val="28"/>
        </w:rPr>
        <w:t>Инновационные технологии в предметном обучении можно разделить на две группы:</w:t>
      </w:r>
      <w:r w:rsidR="00416134" w:rsidRPr="005E1406">
        <w:rPr>
          <w:sz w:val="28"/>
          <w:szCs w:val="28"/>
        </w:rPr>
        <w:t xml:space="preserve"> о</w:t>
      </w:r>
      <w:r w:rsidRPr="0088598F">
        <w:rPr>
          <w:sz w:val="28"/>
          <w:szCs w:val="28"/>
        </w:rPr>
        <w:t>бщие технологии:</w:t>
      </w:r>
      <w:r w:rsidR="00416134" w:rsidRPr="005E1406">
        <w:rPr>
          <w:sz w:val="28"/>
          <w:szCs w:val="28"/>
        </w:rPr>
        <w:t xml:space="preserve"> </w:t>
      </w:r>
      <w:r w:rsidRPr="0088598F">
        <w:rPr>
          <w:sz w:val="28"/>
          <w:szCs w:val="28"/>
        </w:rPr>
        <w:t>информационно-коммуникационные технологии (ИКТ); информационно-аналитическое сопровождение обучения и управление качеством образования; дидактические;</w:t>
      </w:r>
      <w:r w:rsidR="005E1406" w:rsidRPr="005E1406">
        <w:rPr>
          <w:sz w:val="28"/>
          <w:szCs w:val="28"/>
        </w:rPr>
        <w:t xml:space="preserve"> </w:t>
      </w:r>
      <w:proofErr w:type="spellStart"/>
      <w:r w:rsidR="00416134" w:rsidRPr="005E1406">
        <w:rPr>
          <w:sz w:val="28"/>
          <w:szCs w:val="28"/>
        </w:rPr>
        <w:t>здоровьесберегающие</w:t>
      </w:r>
      <w:proofErr w:type="spellEnd"/>
      <w:r w:rsidR="00416134" w:rsidRPr="005E1406">
        <w:rPr>
          <w:sz w:val="28"/>
          <w:szCs w:val="28"/>
        </w:rPr>
        <w:t xml:space="preserve">; </w:t>
      </w:r>
      <w:r w:rsidR="00416134" w:rsidRPr="005E1406">
        <w:rPr>
          <w:sz w:val="28"/>
          <w:szCs w:val="28"/>
        </w:rPr>
        <w:lastRenderedPageBreak/>
        <w:t>т</w:t>
      </w:r>
      <w:r w:rsidRPr="0088598F">
        <w:rPr>
          <w:sz w:val="28"/>
          <w:szCs w:val="28"/>
        </w:rPr>
        <w:t>ехнологии, в основу применения которых ставится личностный подход к обучению:</w:t>
      </w:r>
      <w:r w:rsidR="00416134" w:rsidRPr="005E1406">
        <w:rPr>
          <w:sz w:val="28"/>
          <w:szCs w:val="28"/>
        </w:rPr>
        <w:t xml:space="preserve"> </w:t>
      </w:r>
      <w:r w:rsidRPr="0088598F">
        <w:rPr>
          <w:sz w:val="28"/>
          <w:szCs w:val="28"/>
        </w:rPr>
        <w:t>личностно-ориентированные; психолого-педагогическое сопровождение внедрения инновационных технологий; мониторинг интеллектуального развития; воспитательные; технология перспективно-опережающего обучения.</w:t>
      </w:r>
    </w:p>
    <w:p w:rsidR="0088598F" w:rsidRPr="0088598F" w:rsidRDefault="0088598F" w:rsidP="005E1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изучение руководством школы всех получаемых таким образом данных позволяет быстро реагировать на отрицательные тенденции и, как следствие, повышать посредством грамотных управленческих решений качество образования.</w:t>
      </w:r>
    </w:p>
    <w:p w:rsidR="0088598F" w:rsidRPr="0088598F" w:rsidRDefault="0088598F" w:rsidP="005E1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аспектов эффективного образования является комфортная, благожелательная обстановка во время занятий. К психологически устойчивому функционированию стремятся абсолютно все педагоги. Ведь это помогает снизить барьер между учителем и учеником, а значит, и раскрыть творческие способности каждого учащегося. Уместный юмор, небольшие отступления, тактичное исправление ошибок, стимулирование к мыслительной деятельности – вот приемы, использование которых позволит учителю достичь комфортной психологической обстановки в классе.</w:t>
      </w:r>
    </w:p>
    <w:p w:rsidR="0088598F" w:rsidRPr="0088598F" w:rsidRDefault="0088598F" w:rsidP="005E1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педагогические технологии зачастую несут в себе личностный подход. Обосновывается это тем, что к современной системе образования предъявляются новые требования, перед школами стоит задача воспитать индивидуума. Поэтому любая технология ориентирована на развитие личности, ее творческого потенциала. Для применения таких технологий педагог должен быть </w:t>
      </w:r>
      <w:proofErr w:type="spellStart"/>
      <w:r w:rsidRPr="00885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высоквалифицированным</w:t>
      </w:r>
      <w:proofErr w:type="spellEnd"/>
      <w:r w:rsidRPr="00885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учитель в современной школе должен быть в душе небольшим, но психологом, чтобы уметь общаться с каждым учеником в отдельности, находить индивидуальный подход к каждому. В помощь педагогам с этой целью создается большое количество литературы, которая ориентирует их, помогает справляться со сложными ситуациями.</w:t>
      </w:r>
    </w:p>
    <w:p w:rsidR="0088598F" w:rsidRPr="0088598F" w:rsidRDefault="0088598F" w:rsidP="005E1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конечно, можно утверждать, что внедрение одной технологии влечет за собой появление и освоение множества других. При практическом применении необходимо совмещать несколько методов, тогда обучение будет более ярким, насыщенным и легко воспринимаемым.</w:t>
      </w:r>
    </w:p>
    <w:p w:rsidR="0088598F" w:rsidRPr="0088598F" w:rsidRDefault="0088598F" w:rsidP="005E1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инновационных технологий бесспорна. Уроки с их применением становятся более интересными и яркими. Учащиеся заинтересованы в достижении определенных результатов обучения, что в итоге позволяет повышать качество образования.</w:t>
      </w:r>
    </w:p>
    <w:p w:rsidR="0088598F" w:rsidRPr="0088598F" w:rsidRDefault="0088598F" w:rsidP="00D71EDA">
      <w:pPr>
        <w:pStyle w:val="western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5F3756" w:rsidRDefault="005F3756" w:rsidP="00D71EDA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F3756" w:rsidRDefault="005F3756" w:rsidP="00D71EDA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F3756" w:rsidRDefault="005F3756" w:rsidP="00D71EDA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8598F" w:rsidRDefault="0088598F" w:rsidP="00401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8598F" w:rsidRDefault="0088598F" w:rsidP="00401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8598F" w:rsidRDefault="0088598F" w:rsidP="00401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8598F" w:rsidRDefault="0088598F" w:rsidP="00401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8598F" w:rsidRDefault="0088598F" w:rsidP="00401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8598F" w:rsidRDefault="0088598F" w:rsidP="00401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8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FAA"/>
    <w:multiLevelType w:val="multilevel"/>
    <w:tmpl w:val="797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D0102"/>
    <w:multiLevelType w:val="multilevel"/>
    <w:tmpl w:val="CCA6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7302F"/>
    <w:multiLevelType w:val="multilevel"/>
    <w:tmpl w:val="53C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D383F"/>
    <w:multiLevelType w:val="multilevel"/>
    <w:tmpl w:val="169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D8"/>
    <w:rsid w:val="002D1FAE"/>
    <w:rsid w:val="00401D9D"/>
    <w:rsid w:val="00416134"/>
    <w:rsid w:val="005D213F"/>
    <w:rsid w:val="005E1406"/>
    <w:rsid w:val="005F3756"/>
    <w:rsid w:val="0088598F"/>
    <w:rsid w:val="00B02CD8"/>
    <w:rsid w:val="00CC2B4B"/>
    <w:rsid w:val="00D71EDA"/>
    <w:rsid w:val="00E9295C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2911"/>
  <w15:chartTrackingRefBased/>
  <w15:docId w15:val="{EDA10F06-B36F-45C0-9DA6-F686D9D6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6AB7"/>
  </w:style>
  <w:style w:type="paragraph" w:customStyle="1" w:styleId="c35">
    <w:name w:val="c35"/>
    <w:basedOn w:val="a"/>
    <w:rsid w:val="00FC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C6AB7"/>
  </w:style>
  <w:style w:type="character" w:styleId="a4">
    <w:name w:val="Strong"/>
    <w:basedOn w:val="a0"/>
    <w:uiPriority w:val="22"/>
    <w:qFormat/>
    <w:rsid w:val="00885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Колесникова</cp:lastModifiedBy>
  <cp:revision>7</cp:revision>
  <dcterms:created xsi:type="dcterms:W3CDTF">2021-04-15T08:01:00Z</dcterms:created>
  <dcterms:modified xsi:type="dcterms:W3CDTF">2021-04-19T13:06:00Z</dcterms:modified>
</cp:coreProperties>
</file>