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A1" w:rsidRPr="00824DA1" w:rsidRDefault="00824DA1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Доклад на конференции «Повышение качества образования: от традиционных методик к инновациям»</w:t>
      </w:r>
    </w:p>
    <w:p w:rsidR="00153B90" w:rsidRPr="00824DA1" w:rsidRDefault="00824DA1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="00153B90" w:rsidRPr="00824DA1">
        <w:rPr>
          <w:rFonts w:ascii="Times New Roman" w:hAnsi="Times New Roman" w:cs="Times New Roman"/>
          <w:sz w:val="24"/>
          <w:szCs w:val="24"/>
        </w:rPr>
        <w:t>От текста к смыслу: интеграция традиционных и инновационных методов в преподавании русского языка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Уважаемые коллеги, уважаемые организаторы конференции!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Разрешите представить вам доклад, посвящённый одному из самых обсуждаемых вопросов современного образования — тому, как соединить проверенные десятилетиями методики преподавания русского языка с новыми технологическими и педагогическими возможностями. Тема особенно актуальна: цифровая среда меняет не только инструменты обучения, но и сами познавательные привычки учеников, а значит, требует от нас, педагогов, переосмысления не содержания, а формы его подачи.</w:t>
      </w:r>
    </w:p>
    <w:p w:rsidR="00A31D28" w:rsidRDefault="00A31D28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Проблема: разрыв между формой и содержанием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 xml:space="preserve">За последние годы в школу пришло много нового: интерактивные доски, образовательные платформы, онлайн-тестирование, искусственный интеллект. Параллельно сохраняется классический арсенал — разбор слова по составу, синтаксический разбор предложения, работа с текстом, диктанты и изложения. Однако на практике эти два мира часто существуют параллельно: цифровые инструменты </w:t>
      </w:r>
      <w:r w:rsidR="00A31D28">
        <w:rPr>
          <w:rFonts w:ascii="Times New Roman" w:hAnsi="Times New Roman" w:cs="Times New Roman"/>
          <w:sz w:val="24"/>
          <w:szCs w:val="24"/>
        </w:rPr>
        <w:t xml:space="preserve">редко используются </w:t>
      </w:r>
      <w:r w:rsidR="00595B5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A31D28">
        <w:rPr>
          <w:rFonts w:ascii="Times New Roman" w:hAnsi="Times New Roman" w:cs="Times New Roman"/>
          <w:sz w:val="24"/>
          <w:szCs w:val="24"/>
        </w:rPr>
        <w:t>зянятиях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, а настоящая работа с языком ведётся по </w:t>
      </w:r>
      <w:proofErr w:type="gramStart"/>
      <w:r w:rsidRPr="00824DA1">
        <w:rPr>
          <w:rFonts w:ascii="Times New Roman" w:hAnsi="Times New Roman" w:cs="Times New Roman"/>
          <w:sz w:val="24"/>
          <w:szCs w:val="24"/>
        </w:rPr>
        <w:t>привычной схеме</w:t>
      </w:r>
      <w:proofErr w:type="gramEnd"/>
      <w:r w:rsidRPr="00824DA1">
        <w:rPr>
          <w:rFonts w:ascii="Times New Roman" w:hAnsi="Times New Roman" w:cs="Times New Roman"/>
          <w:sz w:val="24"/>
          <w:szCs w:val="24"/>
        </w:rPr>
        <w:t xml:space="preserve"> «правило — пример — упражнение».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 xml:space="preserve">Между тем именно русский язык как предмет обладает уникальным потенциалом для синтеза традиций и инноваций. </w:t>
      </w:r>
      <w:proofErr w:type="gramStart"/>
      <w:r w:rsidRPr="00824DA1">
        <w:rPr>
          <w:rFonts w:ascii="Times New Roman" w:hAnsi="Times New Roman" w:cs="Times New Roman"/>
          <w:sz w:val="24"/>
          <w:szCs w:val="24"/>
        </w:rPr>
        <w:t>Он одновременно требует точности (орфография, пунктуация, грамматика) и развивает творческое, смысловое мышление (работа с текстом, речевая культура, аргументация).</w:t>
      </w:r>
      <w:proofErr w:type="gramEnd"/>
      <w:r w:rsidRPr="00824DA1">
        <w:rPr>
          <w:rFonts w:ascii="Times New Roman" w:hAnsi="Times New Roman" w:cs="Times New Roman"/>
          <w:sz w:val="24"/>
          <w:szCs w:val="24"/>
        </w:rPr>
        <w:t xml:space="preserve"> Это значит, что инновации должны не заменять традицию, а усиливать её — делать </w:t>
      </w:r>
      <w:proofErr w:type="gramStart"/>
      <w:r w:rsidRPr="00824DA1">
        <w:rPr>
          <w:rFonts w:ascii="Times New Roman" w:hAnsi="Times New Roman" w:cs="Times New Roman"/>
          <w:sz w:val="24"/>
          <w:szCs w:val="24"/>
        </w:rPr>
        <w:t>более адресной</w:t>
      </w:r>
      <w:proofErr w:type="gramEnd"/>
      <w:r w:rsidRPr="00824DA1">
        <w:rPr>
          <w:rFonts w:ascii="Times New Roman" w:hAnsi="Times New Roman" w:cs="Times New Roman"/>
          <w:sz w:val="24"/>
          <w:szCs w:val="24"/>
        </w:rPr>
        <w:t>, наглядной и результативной.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Что сохраняем: незыблемые основы</w:t>
      </w:r>
      <w:r w:rsidR="00824DA1">
        <w:rPr>
          <w:rFonts w:ascii="Times New Roman" w:hAnsi="Times New Roman" w:cs="Times New Roman"/>
          <w:sz w:val="24"/>
          <w:szCs w:val="24"/>
        </w:rPr>
        <w:t>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Прежде чем говорить о новом, обозначим, что не подлежит ревизии. Традиционная методика преподавания русского языка выстроена вокруг нескольких опор, от которых нельзя отказаться без потери качества.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b/>
          <w:sz w:val="24"/>
          <w:szCs w:val="24"/>
        </w:rPr>
        <w:t>Систематичность</w:t>
      </w:r>
      <w:r w:rsidRPr="00824DA1">
        <w:rPr>
          <w:rFonts w:ascii="Times New Roman" w:hAnsi="Times New Roman" w:cs="Times New Roman"/>
          <w:sz w:val="24"/>
          <w:szCs w:val="24"/>
        </w:rPr>
        <w:t xml:space="preserve">. Русский язык — предмет с жёсткой логикой: фонетика, 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, морфология, синтаксис — всё связано причинно-следственными связями. Без последовательного, системного освоения материала ученик не сможет перейти к осознанному применению правил. Классический принцип «от </w:t>
      </w:r>
      <w:proofErr w:type="gramStart"/>
      <w:r w:rsidRPr="00824DA1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824DA1">
        <w:rPr>
          <w:rFonts w:ascii="Times New Roman" w:hAnsi="Times New Roman" w:cs="Times New Roman"/>
          <w:sz w:val="24"/>
          <w:szCs w:val="24"/>
        </w:rPr>
        <w:t xml:space="preserve"> к сложному» здесь работает безотказно.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b/>
          <w:sz w:val="24"/>
          <w:szCs w:val="24"/>
        </w:rPr>
        <w:t>Работа с текстом</w:t>
      </w:r>
      <w:r w:rsidRPr="00824DA1">
        <w:rPr>
          <w:rFonts w:ascii="Times New Roman" w:hAnsi="Times New Roman" w:cs="Times New Roman"/>
          <w:sz w:val="24"/>
          <w:szCs w:val="24"/>
        </w:rPr>
        <w:t>. Чтение и анализ текста — фундамент языкового образования. Ни одна цифровая технология не заменит процесса, при котором ученик медленно, вдумчиво разбирает текст: выделяет ключевые слова, определяет тему и идею, анализирует средства выразительности. Это формирует то, что сегодня называют функциональной грамотностью, — способность не просто прочитать, но понять, интерпретировать и использовать прочитанное.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b/>
          <w:sz w:val="24"/>
          <w:szCs w:val="24"/>
        </w:rPr>
        <w:t>Письменная практика</w:t>
      </w:r>
      <w:r w:rsidRPr="00824DA1">
        <w:rPr>
          <w:rFonts w:ascii="Times New Roman" w:hAnsi="Times New Roman" w:cs="Times New Roman"/>
          <w:sz w:val="24"/>
          <w:szCs w:val="24"/>
        </w:rPr>
        <w:t>. Диктанты, изложения, сочинения — это не архаика, а тренировка орфографической зоркости, речевого слуха и навыка формулирования мысли. Неспроста на ОГЭ и ЕГЭ сохраняется требование написать текст собственноручно: именно письмо задействует моторную и когнитивную память одновременно.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Эти три опоры — систематичность, текст и письмо — должны оставаться ядром обучения. Вопрос лишь в том, как сделать их освоение более эффективным.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Что меняем: точки приложения инноваций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lastRenderedPageBreak/>
        <w:t>Инновации в преподавании русского языка я бы разделила на три направления: технологические, методические и организационные. Рассмотрим каждое.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1. Технологические инновации: визуализация и адаптивность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Первое, что дают цифровые инструменты, — наглядность. Орфографическое правило, абстрактное в формулировке, становится наглядным, если его визуализировать. Например, при изучении правописания корней с чередованием можно использовать интерактивные схемы, где ученик видит, как меняется гласная в зависимости от суффикса или ударения. Такие схемы можно создавать как в готовых образовательных конструкторах, так и в простых презентациях с анимацией.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Второе направление — адаптивные платформы. Они позволяют выстроить индивидуальную траекторию: ученик получает задания по уровню, система отслеживает ошибки и предлагает повторить именно тот материал, где есть пробел. В отличие от единого для всего класса домашнего задания, это даёт каждому свой темп и свой набор трудностей. Безусловно, платформа не заменяет учителя — но она снимает с нас рутину проверки типовых упражнений и освобождает время для работы со смыслами.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 xml:space="preserve">Третье — использование 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 как инструмента анализа текста. Я не призываю заменять ими разбор. Но показать ученикам, как 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 выделяет тезисы, подбирает аргументы или предлагает перефразировать предложение, — это мощный приём критического мышления. Ученик сравнивает свою версию с машинной, находит ошибки в обеих и учится формулировать собственную позицию. Важно, чтобы 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 выступала не источником истины, а поводом для обсуждения.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2. Методические инновации: от правила к смыслу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Здесь речь идёт не о технологиях, а о перестройке логики урока. Традиционный урок часто строится по схеме «объяснил правило — закрепил на упражнении — проверил». Инновационный подход предлагает другую последовательность: «создал проблему — обнаружил закономерность — сформулировал правило — применил».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Например, урок по теме «Правописание НЕ с причастиями» можно начать не с правила, а с пары предложений на доске: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На столе лежала нерешённая задача.</w:t>
      </w:r>
      <w:r w:rsidR="00824DA1">
        <w:rPr>
          <w:rFonts w:ascii="Times New Roman" w:hAnsi="Times New Roman" w:cs="Times New Roman"/>
          <w:sz w:val="24"/>
          <w:szCs w:val="24"/>
        </w:rPr>
        <w:t xml:space="preserve"> </w:t>
      </w:r>
      <w:r w:rsidRPr="00824DA1">
        <w:rPr>
          <w:rFonts w:ascii="Times New Roman" w:hAnsi="Times New Roman" w:cs="Times New Roman"/>
          <w:sz w:val="24"/>
          <w:szCs w:val="24"/>
        </w:rPr>
        <w:t>На столе лежала не решённая, а отложенная задача.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Ученики видят, что в одном случае «не» пишется слитно, в другом — раздельно, и сами пытаются объяснить почему. Правило становится не внешним предписанием, а результатом наблюдения. Это принцип проблемного обучения, и он не требует ни экрана, ни интернета — только грамотно подобранный материал и вопросы учителя.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Другой методический приём — «переводчик». Ученикам предлагается взять научный или официально-деловой текст и пересказать его простым языком, как для младшего брата или сестры. Это упражнение объединяет работу с лексикой, стилистикой, синтаксисом и речью. Оно учит не просто понимать текст, но и передавать его смысл разными языковыми средствами.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Третий приём — «авторская правка». Ученик получает текст с намеренными ошибками — речевыми, грамматическими, логическими — и должен не просто исправить их, но и объяснить каждое решение: почему он изменил слово, перестроил предложение, что это дало. Здесь формируется редакторское мышление, которое напрямую связано с качеством собственного письма.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3. Организационные инновации: проектная и коллективная работа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Качество образования зависит не только от того, что ученик делает на уроке, но и от того, как он взаимодействует с материалом за пределами урока. Проектная деятельность в русском языке — это не модный довесок, а естественное продолжение работы с текстом.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Примеры проектов, которые я использую в практике: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«История одного слова» — каждый ученик выбирает слово, прослеживает его этимологию, изменение значения, употребление в разных стилях и эпохах. Результат — короткая исследовательская заметка или презентация. Проект соединяет лексикологию, историю языка и культуру речи.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lastRenderedPageBreak/>
        <w:t>«Школьный словарь» — класс составляет собственный толковый словарь слов, которые пришли в язык недавно или изменили значение. Это приучает к работе со словарной статьёй и развивает внимание к языку вокруг себя.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4DA1">
        <w:rPr>
          <w:rFonts w:ascii="Times New Roman" w:hAnsi="Times New Roman" w:cs="Times New Roman"/>
          <w:sz w:val="24"/>
          <w:szCs w:val="24"/>
        </w:rPr>
        <w:t>«Текст под лупой» — групповой разбор публицистического текста: одна группа ищет тезисы, другая — аргументы, третья — средства выразительности, четвёртая — речевые ошибки.</w:t>
      </w:r>
      <w:proofErr w:type="gramEnd"/>
      <w:r w:rsidRPr="00824DA1">
        <w:rPr>
          <w:rFonts w:ascii="Times New Roman" w:hAnsi="Times New Roman" w:cs="Times New Roman"/>
          <w:sz w:val="24"/>
          <w:szCs w:val="24"/>
        </w:rPr>
        <w:t xml:space="preserve"> Потом группы обмениваются находками и собирают общую картину. Это моделирование исследовательской команды, где каждый отвечает за свой аспект анализа.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 xml:space="preserve">Такие форматы решают сразу несколько задач: повышают мотивацию, формируют 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 умения (поиск, анализ, презентация), создают ситуацию, в которой язык становится не объектом зубрёжки, а инструментом действия.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Оценка: от отметки к обратной связи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Отдельно скажу об оценке. Традиционная пятибалльная система фиксирует результат, но не объясняет, как его улучшить. Инновационный подход к оцениванию строится на формирующем (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формативном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>) оценивании: ученик получает развёрнутую обратную связь — что сделано хорошо, где ошибка, как исправить, над чем работать дальше.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На практике это может выглядеть как чек-лист для сочинения: критерии заранее известны ученику, и он сам может оценить свой черновик до сдачи. Это снимает страх ошибки, переводит фокус с отметки на содержание работы и делает оценку инструментом обучения, а не просто контролем.</w:t>
      </w:r>
    </w:p>
    <w:p w:rsidR="00595B54" w:rsidRDefault="00595B54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53B90" w:rsidRPr="00595B54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595B54">
        <w:rPr>
          <w:rFonts w:ascii="Times New Roman" w:hAnsi="Times New Roman" w:cs="Times New Roman"/>
          <w:sz w:val="24"/>
          <w:szCs w:val="24"/>
          <w:u w:val="single"/>
        </w:rPr>
        <w:t>Риски и ограничения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Интеграция инноваций — не панацея, и было бы нечестно обойти риски.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Первый риск — подмена содержания формой. Интерактивная презентация, яркая анимация, онлайн-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 — всё это может стать самоцелью, если за ними не стоит чёткая учебная задача. Красивая оболочка не заменяет глубокой работы с языком.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Второй риск — цифровое неравенство. Не во всех школах есть стабильный интернет, не у всех учеников есть дома устройства для работы с платформами. Инновации должны быть адаптированы к реальным условиям: если нет интернета, можно использовать офлайн-материалы; если нет платформы — можно применить методические приёмы, не требующие техники. Как мы видели на примере проблемного обучения, многие инновации — это не про экраны, а про логику урока.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Третий риск — перегрузка учителя. Каждое новое средство требует времени на освоение, подготовку материалов, перестройку планирования. Поэтому внедрение инноваций должно быть постепенным: не «всё сразу», а точечно — одна новая практика за четверть, с обязательным анализом результатов.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595B54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5B54">
        <w:rPr>
          <w:rFonts w:ascii="Times New Roman" w:hAnsi="Times New Roman" w:cs="Times New Roman"/>
          <w:sz w:val="24"/>
          <w:szCs w:val="24"/>
          <w:u w:val="single"/>
        </w:rPr>
        <w:t>Результаты: что показывает практика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За два года применения описанного подхода — сочетания традиционных форм работы с точечным внедрением цифровых инструментов, проблемных уроков и проектной деятельности — удалось зафиксировать следующие изменения.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Во-первых, повысилась мотивация: ученики стали активнее работать с текстом, чаще задавать вопросы по существу, проявлять инициативу в выборе тем сочинений. Это особенно заметно у учащихся, которые раньше относились к русскому языку как к «скучному предмету с правилами».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Во-вторых, выросли показатели качества: средний балл по результатам проверочных работ по орфографии и пунктуации увеличился, количество речевых ошибок в сочинениях уменьшилось, что объясняется систематической работой с текстом и приёмом «авторской правки».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 xml:space="preserve">В-третьих, сформировались </w:t>
      </w:r>
      <w:proofErr w:type="spellStart"/>
      <w:r w:rsidRPr="00824DA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24DA1">
        <w:rPr>
          <w:rFonts w:ascii="Times New Roman" w:hAnsi="Times New Roman" w:cs="Times New Roman"/>
          <w:sz w:val="24"/>
          <w:szCs w:val="24"/>
        </w:rPr>
        <w:t xml:space="preserve"> умения: ученики стали увереннее работать с информацией, структурировать её, аргументировать позицию. Это напрямую сказывается на результатах не только по русскому языку, но и по другим гуманитарным предметам.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595B54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5B54">
        <w:rPr>
          <w:rFonts w:ascii="Times New Roman" w:hAnsi="Times New Roman" w:cs="Times New Roman"/>
          <w:sz w:val="24"/>
          <w:szCs w:val="24"/>
          <w:u w:val="single"/>
        </w:rPr>
        <w:t>Заключение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 xml:space="preserve">Инновации в преподавании русского языка — это не отказ от традиции, а её развитие. Классическая методика даёт фундамент: систему знаний, навык работы с текстом, культуру </w:t>
      </w:r>
      <w:r w:rsidRPr="00824DA1">
        <w:rPr>
          <w:rFonts w:ascii="Times New Roman" w:hAnsi="Times New Roman" w:cs="Times New Roman"/>
          <w:sz w:val="24"/>
          <w:szCs w:val="24"/>
        </w:rPr>
        <w:lastRenderedPageBreak/>
        <w:t>письма. Инновации дают форму, в которой этот фундамент становится живым, адресным и современным.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Главный принцип, который я сформулировала для себя: технология не определяет содержание урока — содержание определяет выбор технологии. Мы начинаем с учебной задачи, с того, что должен понять и уметь ученик, а уже потом решаем, какой инструмент — интерактивная схема, проблемная ситуация, проект или обычная тетрадь — лучше всего поможет это сделать.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 xml:space="preserve">Качество образования растёт не от количества экранов, а от того, насколько продуманно и осознанно мы соединяем проверенные методы с новыми возможностями. Наша задача как учителей — не бросаться в крайности, не отказываться от опыта ради моды и не цепляться за </w:t>
      </w:r>
      <w:proofErr w:type="gramStart"/>
      <w:r w:rsidRPr="00824DA1">
        <w:rPr>
          <w:rFonts w:ascii="Times New Roman" w:hAnsi="Times New Roman" w:cs="Times New Roman"/>
          <w:sz w:val="24"/>
          <w:szCs w:val="24"/>
        </w:rPr>
        <w:t>привычное</w:t>
      </w:r>
      <w:proofErr w:type="gramEnd"/>
      <w:r w:rsidRPr="00824DA1">
        <w:rPr>
          <w:rFonts w:ascii="Times New Roman" w:hAnsi="Times New Roman" w:cs="Times New Roman"/>
          <w:sz w:val="24"/>
          <w:szCs w:val="24"/>
        </w:rPr>
        <w:t xml:space="preserve"> ради привычного, а найти тот баланс, при котором ученик учится глубоко, осмысленно и с интересом.</w:t>
      </w:r>
    </w:p>
    <w:p w:rsidR="00153B90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CD1" w:rsidRPr="00824DA1" w:rsidRDefault="00153B90" w:rsidP="0082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DA1">
        <w:rPr>
          <w:rFonts w:ascii="Times New Roman" w:hAnsi="Times New Roman" w:cs="Times New Roman"/>
          <w:sz w:val="24"/>
          <w:szCs w:val="24"/>
        </w:rPr>
        <w:t>Спасибо за внимание.</w:t>
      </w:r>
    </w:p>
    <w:sectPr w:rsidR="000C7CD1" w:rsidRPr="00824DA1" w:rsidSect="00824DA1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65"/>
    <w:rsid w:val="000C7CD1"/>
    <w:rsid w:val="00153B90"/>
    <w:rsid w:val="00595B54"/>
    <w:rsid w:val="00824DA1"/>
    <w:rsid w:val="00A31D28"/>
    <w:rsid w:val="00CB3D65"/>
    <w:rsid w:val="00E0069D"/>
    <w:rsid w:val="00F9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2026-09-13T11:43:00Z</dcterms:created>
  <dcterms:modified xsi:type="dcterms:W3CDTF">2026-09-13T11:43:00Z</dcterms:modified>
</cp:coreProperties>
</file>