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0E94D">
      <w:pPr>
        <w:pStyle w:val="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736C8E48">
      <w:pPr>
        <w:pStyle w:val="3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righ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11A1DA13">
      <w:pPr>
        <w:pStyle w:val="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Статья: О чём кричат ошибки?</w:t>
      </w:r>
    </w:p>
    <w:p w14:paraId="76BF58D6">
      <w:pPr>
        <w:pStyle w:val="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2F2A3D98">
      <w:pPr>
        <w:pStyle w:val="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center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Код специальности БАК  (</w:t>
      </w:r>
      <w:r>
        <w:rPr>
          <w:rStyle w:val="11"/>
          <w:rFonts w:hint="default" w:ascii="Times New Roman" w:hAnsi="Times New Roman" w:eastAsia="Arial" w:cs="Times New Roman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5.3.8)</w:t>
      </w:r>
    </w:p>
    <w:p w14:paraId="6BDB99F0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center"/>
        <w:textAlignment w:val="auto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УДК (37; 37.6.)</w:t>
      </w:r>
    </w:p>
    <w:p w14:paraId="17EC70B2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center"/>
        <w:textAlignment w:val="auto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</w:p>
    <w:p w14:paraId="412B4B28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center"/>
        <w:textAlignment w:val="auto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Аннотация.</w:t>
      </w:r>
    </w:p>
    <w:p w14:paraId="5EA3F1A6">
      <w:pPr>
        <w:pStyle w:val="5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В данной статье  рассмотрены причины получения низких оценок и нейроотличия влияющие на неуспеваемость  учащихся. Выявлены нейроотличия, проведены методы исследования мышления у  группы неуспевающих детей от 7 до 13 лет, с опорой  на научные доводы выдающихся психологов, учёных, доцентов, докторов наук, нейропсихологов  и нейробиологов. </w:t>
      </w:r>
    </w:p>
    <w:p w14:paraId="4CC18148">
      <w:pPr>
        <w:pStyle w:val="5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Ключевые слова: неуспеваемость, нейроотличность,  дислексия, дисграфия, СДВГ нейропсихология.</w:t>
      </w:r>
    </w:p>
    <w:p w14:paraId="5B0ADC18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E2CD9C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9D3605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8F359E8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B5DE3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2897A4">
      <w:pPr>
        <w:pStyle w:val="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</w:p>
    <w:p w14:paraId="2E792243">
      <w:pPr>
        <w:pStyle w:val="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59234057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08391671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4E2EB84A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168994FB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10A9117F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33D7E640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585EAD99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686884C4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5F98BD9F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182F6EEA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704F4674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7768ACB0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7AFF4764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7DA616AD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0780BFEE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52C04DB3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1308E529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72A93FFD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22AAB3FE">
      <w:pPr>
        <w:pStyle w:val="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78D5B896">
      <w:pPr>
        <w:pStyle w:val="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66BCF8C6">
      <w:pPr>
        <w:pStyle w:val="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Содержание </w:t>
      </w:r>
    </w:p>
    <w:p w14:paraId="04B479A6">
      <w:pPr>
        <w:pStyle w:val="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Введение </w:t>
      </w:r>
    </w:p>
    <w:p w14:paraId="4B8ED884">
      <w:pPr>
        <w:pStyle w:val="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1.Основная часть</w:t>
      </w:r>
    </w:p>
    <w:p w14:paraId="5C48A02E">
      <w:pPr>
        <w:pStyle w:val="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2.Заключение </w:t>
      </w:r>
    </w:p>
    <w:p w14:paraId="4D0189E1">
      <w:pPr>
        <w:pStyle w:val="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3.Список литературных источников .</w:t>
      </w:r>
    </w:p>
    <w:p w14:paraId="2FBF4DF4">
      <w:pPr>
        <w:pStyle w:val="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6EA2FF60">
      <w:pPr>
        <w:pStyle w:val="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</w:p>
    <w:p w14:paraId="7B5BBD1C">
      <w:pPr>
        <w:rPr>
          <w:rFonts w:hint="default"/>
          <w:lang w:val="ru-RU"/>
        </w:rPr>
      </w:pPr>
    </w:p>
    <w:p w14:paraId="57AEDE29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61D246F8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4ACFDFF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042B4DBF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378A36A5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4F9531A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4C68E323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61594454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5770DD6C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10716896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082D4A97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46A07FCB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1A02B83E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1D001FFF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3064677D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86A679F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6C509612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1E779D50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5E4056A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6F58338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56A378FE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104F6D5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483AB9E1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11765B9D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109E799B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095723C2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1" w:firstLineChars="125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Введение</w:t>
      </w:r>
    </w:p>
    <w:p w14:paraId="4CDBD51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  сознании общества  прочно укоренился стереотип о том, что  оценка  «неуд» в дневнике – это  показатель  неуспеваемости, лени, неспособности и, что самое печальное</w:t>
      </w:r>
      <w:r>
        <w:rPr>
          <w:rFonts w:hint="default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низкого интеллекта у учащегося. </w:t>
      </w:r>
    </w:p>
    <w:p w14:paraId="6B83A4B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Несмотря на это, за понятием «неуспевающий ученик» скрыт мир нестандартного  мышления, богатого воображения,  нераскрытого потенциала и, порой,  высоких интеллектуальных способностей.</w:t>
      </w:r>
    </w:p>
    <w:p w14:paraId="77AFEB6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Л.С. Выготский,  К. Д. Ушинский, Д. Б. Эльконин, К. М. Гуревич, Т.В. Черниговская и многие другие учёные исследовали нейропсихологическую диагностику мышления и изучали мозговое развитие учащихся.  На базе исследований данных специалистов,  выявим  нейроотличия, проведём наблюдение за  группой неуспевающих детей от 7 до 13 лет, а также, попытаемся понять, как раскрыть и интегрировать в общество таланты данной категории учащихся.</w:t>
      </w:r>
    </w:p>
    <w:p w14:paraId="5FF10A1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Актуальность данной статьи обусловлена тем, что проблема трудностей в обучении детей  остаётся одной из острых проблем в учебных заведениях. А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shd w:val="clear" w:color="auto" w:fill="FFFFFF"/>
          <w:lang w:val="ru-RU"/>
        </w:rPr>
        <w:t xml:space="preserve"> в последние годы отмечен рост интереса к ней со стороны специалистов в различных областях психологии, педагогики и медицины.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 </w:t>
      </w:r>
    </w:p>
    <w:p w14:paraId="732442F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ans-serif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Цель: О</w:t>
      </w:r>
      <w:r>
        <w:rPr>
          <w:rFonts w:hint="default" w:ascii="Times New Roman" w:hAnsi="Times New Roman" w:eastAsia="sans-serif" w:cs="Times New Roman"/>
          <w:color w:val="000000"/>
          <w:sz w:val="24"/>
          <w:szCs w:val="24"/>
          <w:lang w:val="ru-RU"/>
        </w:rPr>
        <w:t xml:space="preserve">боснование и раскрытие  подхода в решении проблемы неуспеваемости учащихся в  школе. </w:t>
      </w:r>
    </w:p>
    <w:p w14:paraId="4B111B8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Задачи: </w:t>
      </w:r>
    </w:p>
    <w:p w14:paraId="0645745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Изучить проблему нейроотличий учащихся.</w:t>
      </w:r>
    </w:p>
    <w:p w14:paraId="6B6EDD8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Рассмотреть факторы</w:t>
      </w:r>
      <w:r>
        <w:rPr>
          <w:rFonts w:hint="default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влияющие на неуспеваемость учащихся.</w:t>
      </w:r>
    </w:p>
    <w:p w14:paraId="490917C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Раскрыть  творческий потенциал данной категории учащихся. </w:t>
      </w:r>
    </w:p>
    <w:p w14:paraId="773ABF8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Основная часть. </w:t>
      </w:r>
    </w:p>
    <w:p w14:paraId="2BFCB72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Нейроотличность. </w:t>
      </w:r>
    </w:p>
    <w:p w14:paraId="0FEAF15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Понятие «норма» достаточно широко и расплывчато</w:t>
      </w:r>
      <w:r>
        <w:rPr>
          <w:rFonts w:hint="default" w:cs="Times New Roman"/>
          <w:i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в котором найдётся место для самых разных людей (Австралийский социолог Джуди Сингер).</w:t>
      </w:r>
    </w:p>
    <w:p w14:paraId="7889E36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Нейроотличность – это состояние</w:t>
      </w:r>
      <w:r>
        <w:rPr>
          <w:rFonts w:hint="default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 котором работа мозга человека  отличается от работы мозга  большинства «нормотипичных» людей. Причём зачастую у нейроотличных людей отсутствуют патологии и «таблеток»</w:t>
      </w:r>
      <w:r>
        <w:rPr>
          <w:rFonts w:hint="default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исправляющих  мозг</w:t>
      </w:r>
      <w:r>
        <w:rPr>
          <w:rFonts w:hint="default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нет.</w:t>
      </w:r>
    </w:p>
    <w:p w14:paraId="7AB0A57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Причины неуспеваемости некоторых школьников часто  сводятся не к  отсутствию желания учиться или низкому уровню интеллекта, а к более сложным  фактором. Рассмотрим виды нейроотличий,  таких как дислексия, дисграфия, дизорфография, дискалькулия и  СДВГ влияющих на обучение ребёнка.</w:t>
      </w:r>
    </w:p>
    <w:p w14:paraId="23F4AC6A"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9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1.Дислексия -  </w:t>
      </w:r>
      <w:r>
        <w:rPr>
          <w:rStyle w:val="11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Неврологическое, нейробиологическое  заболевание ЦНС,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(код 6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03).  Нарущение происходит в мозжечково – речевом контуре</w:t>
      </w:r>
      <w:r>
        <w:rPr>
          <w:rStyle w:val="11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в связи с  которым возникает </w:t>
      </w:r>
      <w:r>
        <w:rPr>
          <w:rStyle w:val="11"/>
          <w:rFonts w:hint="default"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Style w:val="11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тойкая, избирательная неспособность овладеть навыком чтения.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Из - за данного нарушения падает успеваемость по всем предметам, требующим работы с текстом.</w:t>
      </w:r>
    </w:p>
    <w:p w14:paraId="6F837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Нарушение  возникает при нормальном интеллектуальном развитии, сохранном зрении, слухе  и не является результатом умственной отсталости. Нейрофизиологи работающие в России определили, что  в каждой школе присутствует по несколько учащихся с данным заболеванием. На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фоне одноклассников (нормотипиков)  они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хуже овладевают навыком чтения, а после перехода во второй и последующие классы, читают очень медленно, силясь обработать прочитанную информацию. Откроем учебник анатомии человека, где увидим фотографию головного мозга – главного органа ЦНС.  Рассмотрим полушария, которые управляют противоположными сторонами тела. У «нейроотличников» полушария работают не в тандеме, что, создаёт сложности с координацией движений,  проблемы с крупной и мелкой моторикой,  нарушение   письменной  и устной речи, проблемы с дисциплиной и контролем эмоций. </w:t>
      </w:r>
    </w:p>
    <w:p w14:paraId="0EC233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 А доли находящиеся в полушариях работают неправильно,  из – за нестабильной работы  которых и создаются значительные сложности с обучением  и обучаемостью.</w:t>
      </w:r>
    </w:p>
    <w:p w14:paraId="6921E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Рассмотрим нарушение в этих долях: </w:t>
      </w:r>
    </w:p>
    <w:p w14:paraId="63417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1.Левая лобная доля мозга (область Брока), которая в ответе за артикуляцию и произношение слов, находится в гиперактивном состоянии. Из – за гиперактивности возникают сложности с проговариванием текста, пропуском или перестановкой букв и слогов при чтении. </w:t>
      </w:r>
    </w:p>
    <w:p w14:paraId="69004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2. Левая височно - теменная зона гипоактивна, из – за чего учащимся сложно читать новые слова.  </w:t>
      </w:r>
    </w:p>
    <w:p w14:paraId="00BF90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3.Левая затылочно - височная зона работает как при замедленной съёмке, в связи с этим, чтение у учащихся Александра, 12 лет,Марка, 11 лет, Фёдора, 9 лет, Марии, 10 лет: медленное, а затраты энергии большие. Дислексия имеет множество  форм, также при ней нарушен мозжечково – речевой контур головного мозга. Нарушение   встречается у 10% школьников. </w:t>
      </w:r>
    </w:p>
    <w:p w14:paraId="61824D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К сожалению, на сегодняшний день доказательная база собранная выдающимися учёными недостаточна для общепринятой истинной теории данного вида нарушения. </w:t>
      </w:r>
    </w:p>
    <w:p w14:paraId="3C5BBEF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Дисграфия -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 Расстройство письменной речи,  вызванное нарушением  высших психических функций, а также,  мозжечково – двигательной функции. </w:t>
      </w:r>
    </w:p>
    <w:p w14:paraId="576D65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Нарушение не является результатом умственной отсталости.</w:t>
      </w:r>
    </w:p>
    <w:p w14:paraId="705AA8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Обратимся к профессиональной версии справочника 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MSD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«Этиология мозжечковых расстройств») 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В справочнике 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DSM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-5 дисграфия отнесена к разряду специфических расстройств обучения. </w:t>
      </w:r>
    </w:p>
    <w:p w14:paraId="0BA5FA2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60" w:firstLineChars="150"/>
        <w:jc w:val="both"/>
        <w:textAlignment w:val="auto"/>
        <w:rPr>
          <w:rStyle w:val="11"/>
          <w:rFonts w:hint="default"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Учащимся  Илье, 8 лет, Фёдору, 9 лет,  Ксении, 12 лет, Александру, 12 лет, Варваре, 13 лет:   сколько бы они не прилагали усилий, не удаётся писать красиво и грамотно. Устойчивость внимания у учащихся в 65% случаев – ниже среднего. </w:t>
      </w:r>
    </w:p>
    <w:p w14:paraId="77FB991C"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left="0" w:leftChars="0" w:firstLine="360" w:firstLineChars="150"/>
        <w:jc w:val="both"/>
        <w:textAlignment w:val="auto"/>
        <w:rPr>
          <w:rStyle w:val="11"/>
          <w:rFonts w:hint="default" w:ascii="Times New Roman" w:hAnsi="Times New Roman" w:cs="Times New Roman"/>
          <w:b w:val="0"/>
          <w:bCs w:val="0"/>
          <w:i w:val="0"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cs="Times New Roman"/>
          <w:b w:val="0"/>
          <w:bCs w:val="0"/>
          <w:i/>
          <w:i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СДВГ  - </w:t>
      </w:r>
      <w:r>
        <w:rPr>
          <w:rStyle w:val="11"/>
          <w:rFonts w:hint="default" w:ascii="Times New Roman" w:hAnsi="Times New Roman" w:cs="Times New Roman"/>
          <w:b w:val="0"/>
          <w:bCs w:val="0"/>
          <w:i w:val="0"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Синдром дефицита внимания и гиперактивности. В России данный вид заболевания диагностируют как  МКБ - 10. Классификация «Поведенческое  и эмоциональное расстройство». МКБ - 11. «Нейроонтогенетическое расстройство».</w:t>
      </w:r>
    </w:p>
    <w:p w14:paraId="2B6D77CE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cs="Times New Roman"/>
          <w:b w:val="0"/>
          <w:bCs w:val="0"/>
          <w:i w:val="0"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СДВГ как и дислексия и дисграфия имеет несколько разновидностей. </w:t>
      </w:r>
    </w:p>
    <w:p w14:paraId="7EB5D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Школьная система ориентирована на вербально-логический тип мышления и аудиальное восприятие информации. Учащиеся Александр, 12 лет, Марк, 11 лет, Катерина, 10 лет, Венеамин, 9 лет, Илья, 8 лет, Мария, 10 лет: с вышеперечисленными нейроотличиями  испытывают значительные  трудности в усвоении материала, если он подаётся  в «неудобной» для них форме.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Их мозг 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«не готов» к усвоению материала в том темпе, который задан программой. Мозгу  требуется больше времени на осмысление, проработку и закрепление информации.</w:t>
      </w:r>
    </w:p>
    <w:p w14:paraId="01F7A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Среди «жалоб» родителей учащихся  с недостаточностью подкорковых образований, прежде всего, выступают эпитеты «ленивый», «невнимательный», «неуправляемый» и т.д. Дети этой группы отличаются выраженной эмоциональной лабильностью, быстрой пресыщаемостью, а также,  неадекватными реакциями на происходящее. </w:t>
      </w:r>
    </w:p>
    <w:p w14:paraId="416324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Кажется, что учебный процесс не вызывает у таких учеников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эмоционального отклика и это не всегда признак лени, а скорее сигнал о том, что  подача материала не соответствует  внутренним потребностям нейротличников.</w:t>
      </w:r>
    </w:p>
    <w:p w14:paraId="4CA9D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Учащиеся данной категории постоянно находятся в напряжении. Страх получить плохую оценку, критика со стороны учителей или сверстников могут привести к развитию тревожности, которая  ещё больше блокирует способность к обучению.</w:t>
      </w:r>
    </w:p>
    <w:p w14:paraId="265F0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Семейные конфликты, буллинг в школе, чувство непонимания мешают учащимся полноценно учиться  и снижают их мотивацию.</w:t>
      </w:r>
    </w:p>
    <w:p w14:paraId="0C78F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Отсутствие индивидуального подхода, недостаток похвалы и поддержки со стороны педагогов и родителей  приводят  к тому, что учащиеся  перестают верить в свои силы.</w:t>
      </w:r>
    </w:p>
    <w:p w14:paraId="49569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Сущность мышления в понимании ряда авторов:С.Л. Рубинштейна [35], А.А. Реана, Н.В. Бордовской и С.И. Розума[28],заключается в том, что оно представляет собой психический, познавательный, социально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обусловленный процесс, отличительной способностью которого является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обобщённое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опосредованно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е речью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отражение связей и отношений между объектами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окружающей действительности благодаря анализу и синтезу.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 основе данных мыслительных действий, а также ряда мыслительных операций: сравнения, обобщения, классификации и др.,реализуется деятельность любого вида мышления.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0EDD8D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Посредством наблюдения группы учащихся выяснилось, что они обладают развитым визуальным и пространственным мышлением. Они лучше воспринимают информацию через образы, схемы, карты. Мною были предложены различные задания учащимся на выбор. </w:t>
      </w:r>
    </w:p>
    <w:p w14:paraId="4FFB1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Также выяснилось, что 70 % наблюдаемых  обладают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повышенной эмоциональной сферой и глубокой эмпатией к окружающему миру. «Неуспеваемость» может быть следствием того, что их внимание больше сосредоточено на внутреннем мире, на фантазиях, творческих идеях, которые не всегда находят отклик в школьных заданиях.</w:t>
      </w:r>
    </w:p>
    <w:p w14:paraId="66D59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30 % готовы к повышенным физическим нагрузкам, после которых у учащихся наблюдается устойчивое повышенное внимание там, где нужно работать с текстом.</w:t>
      </w:r>
    </w:p>
    <w:p w14:paraId="5B6942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Группа учащихся за которыми велось наблюдение с октября 2025 г по март 2026 г года  нашли темы которые их  по-настоящему увлекают и  продемонстрировали невероятную концентрацию и глубину погружения в данный вид тем.  В нашем случае это была область икусства,  творчества и физической активности. Дети почувствовали себя востребованными в театральной деятельности, адаптированной физической культуре с элементами йоги, нетрадиционных техниках рисования и в декламации художественного слова. В областях «своих интересов» учащиеся стремились к  достижению высоких результатов.</w:t>
      </w:r>
    </w:p>
    <w:p w14:paraId="0C25E32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Понимание природы «нейроотличника» – это первый шаг к раскрытию его потенциала. Научные исследования и теории выдающихся психологов дают нам ключи к этому процессу.</w:t>
      </w:r>
    </w:p>
    <w:p w14:paraId="764EEDA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Лев Семёнович Выготский   доказал, что обучение должно идти впереди развития. Для неуспевающего ученика это означает, что ему необходима </w:t>
      </w:r>
      <w:r>
        <w:rPr>
          <w:rStyle w:val="11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поддержка и помощь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(со стороны учителя, родителей, сверстников) для выполнения задач, которые он пока не может выполнить самостоятельно. Это требует от педагога умения определить  текущий уровень развития ребёнка и предложить ученику задачи, которые находятся чуть выше его текущих возможностей, но достижимых при поддержке.</w:t>
      </w:r>
    </w:p>
    <w:p w14:paraId="0DDF33F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Даниил Борисович Эльконин рассматривал обучение как ведущую деятельность, которая формирует личность ребёнка. Эльконин подчёркивал  важность </w:t>
      </w:r>
      <w:r>
        <w:rPr>
          <w:rStyle w:val="11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освоения теоретического мышления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, которое позволяет ребёнку понять не только «как» что-то делать, но и «почему» это так.</w:t>
      </w:r>
    </w:p>
    <w:p w14:paraId="20E4F04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Татьяна Черниговская , как нейробиолог, подчёркивает </w:t>
      </w:r>
      <w:r>
        <w:rPr>
          <w:rStyle w:val="11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уникальность каждого мозга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 Нет двух одинаковых мозгов, и, соответственно, нет двух одинаковых способов обучения. Говорит учёная, критикуя унифицированные подходы в образовании, которые не учитывают индивидуальные особенности нейробиологической организации человека. Неуспеваемость смышлёного ученика, зачастую  связана с особенностями его нейронных связей, а не с ленью или неспособностью.</w:t>
      </w:r>
    </w:p>
    <w:p w14:paraId="065ADE2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Основываясь на научных принципах, можно выделить ключевые стратегии для раскрытия потенциала неуспевающих детей.</w:t>
      </w:r>
    </w:p>
    <w:p w14:paraId="070C6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Прежде всего, необходимо провести тщательную диагностику, чтобы выявить истинные причины низких оценок. Это может включать тестирование на наличие дислексии, дисграфии, дискалькулии, а также оценку когнитивных стилей, уровня мотивации и эмоционального состояния ребёнка.</w:t>
      </w:r>
    </w:p>
    <w:p w14:paraId="2AF63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На основе диагностики составить ИОМ, который учитывает сильные стороны ребёнка, его интересы и особенности его учебного процесса, адаптировать  учебные материалы, изменить темп обучения и использовать альтернативные формы оценки.</w:t>
      </w:r>
    </w:p>
    <w:p w14:paraId="354DA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  - Использовать более разнообразные формы оценки: проекты, презентации, портфолио, устные ответы, практические задания. Это позволит ученику продемонстрировать свои знания и навыки в той области, где он чувствует себя уверенно.</w:t>
      </w:r>
    </w:p>
    <w:p w14:paraId="5CAC5B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Отмечать  малейшие успехи, фокусируясь на достижениях, а не на неудачах учащегося. Похвала должна быть  конкретной, указывающей на то, что именно было сделано хорошо.</w:t>
      </w:r>
    </w:p>
    <w:p w14:paraId="2E436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Подчеркивать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уникальные таланты и способности.</w:t>
      </w:r>
    </w:p>
    <w:p w14:paraId="0DB29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Разъяснять,  что низкие оценки не определяют ребёнка как личность.</w:t>
      </w:r>
    </w:p>
    <w:p w14:paraId="4CDB67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Создавать атмосферу, в которой ученик  не боится ошибаться. </w:t>
      </w:r>
    </w:p>
    <w:p w14:paraId="46EDB0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Объяснять, что ошибки – это естественная часть процесса обучения, возможность для роста. </w:t>
      </w:r>
    </w:p>
    <w:p w14:paraId="6145E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Сотрудничать с родителями, информировать их о сильных сторонах ребёнка.</w:t>
      </w:r>
    </w:p>
    <w:p w14:paraId="6D3251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Разработать совместную лестницу успеха.</w:t>
      </w:r>
    </w:p>
    <w:p w14:paraId="0CF139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Направить энергию ученика  в те области, которые его по-настоящему увлекают. </w:t>
      </w:r>
    </w:p>
    <w:p w14:paraId="7E84D3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Предоставлять  доступ к разнообразным ресурсам: видео, аудиоматериалы, интерактивные игры, книги с иллюстрациями, которые соответствуют его стилю восприятия.</w:t>
      </w:r>
    </w:p>
    <w:p w14:paraId="70389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Учить осознавать свои мыслительные процессы, понимать, как он усваивает информацию, какие стратегии обучения для него наиболее эффективны.</w:t>
      </w:r>
    </w:p>
    <w:p w14:paraId="09A94E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Помогать управлять своим временем, эмоциями.</w:t>
      </w:r>
    </w:p>
    <w:p w14:paraId="6F24F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Учить  концентрировать внимание.</w:t>
      </w:r>
    </w:p>
    <w:p w14:paraId="459BBD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left="400" w:leftChars="200"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 Учить  анализировать проблемы, находить различные пути их решения, оценивать эффективность выбранных стратегий.</w:t>
      </w:r>
    </w:p>
    <w:p w14:paraId="028CE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firstLine="361" w:firstLineChars="150"/>
        <w:jc w:val="both"/>
        <w:textAlignment w:val="auto"/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Заключение</w:t>
      </w:r>
    </w:p>
    <w:p w14:paraId="144ABD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Неуспевающие за программой учащиеся  – это не проблема, а некий  вызов для системы образования. За низкими оценками часто скрываются уникальные умы, обладающие огромным потенциалом. Знание  и осознание  причин  трудностей данной категории детей, принятие их индивидуальности и применение научно обоснованных подходов к обучению могут превратить  отстающего ученика в одарённую личность, способную внести значительный вклад в общество.</w:t>
      </w:r>
    </w:p>
    <w:p w14:paraId="6258A5F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 Наша задача – научиться видеть за двойками не пустоту, а целую вселенную, готовую раскрыться, если ученику предоставить правильные условия и поддержку. Это требует от нас, педагогов, родителей и общества в целом, переосмысления наших представлений об успехе и интеллекте, и готовности принять разнообразие человеческих способностей. Только тогда мы сможем по-настоящему раскрыть потенциал каждого учащегося , независимо от его оценок в дневнике.</w:t>
      </w:r>
    </w:p>
    <w:p w14:paraId="396A20E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63441A2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56E030D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33C5AE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3B90674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13E6D3A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498C6D6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60653D3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74F0054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25DBEC7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30D4F457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0F1BEA89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566F8B60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109EB480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43822908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67A2D56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5554225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3C9BA17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09618F2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6D99B312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FC1AEAB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6CBC0237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01167066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91D18B8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47A455A4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317199F7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FE838E2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0239511C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0CBCC220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Список литературных источников.</w:t>
      </w:r>
    </w:p>
    <w:p w14:paraId="073341A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sans-serif" w:cs="Times New Roman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sans-serif" w:cs="Times New Roman"/>
          <w:sz w:val="24"/>
          <w:szCs w:val="24"/>
          <w:shd w:val="clear" w:color="auto" w:fill="FFFFFF"/>
          <w:lang w:val="ru-RU"/>
        </w:rPr>
        <w:t>1.Гречанная М.А., Сергеева Б.В. ТЕОРЕТИЧЕСКИЕ ОСНОВЫ ПРОБЛЕМЫ СЛАБОЙ УСПЕВАЕМОСТИ УЧАЩИХСЯ НАЧАЛЬНОЙ ШКОЛЫ // Научное обозрение. Педагогические науки. 2017. № 6-2. С. 209-217;</w:t>
      </w:r>
    </w:p>
    <w:p w14:paraId="585AB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2.ШП № 40/ 2003 с.24 </w:t>
      </w:r>
    </w:p>
    <w:p w14:paraId="3FDAC4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автор  И.Вачков «Двоечник тоже человек!»</w:t>
      </w:r>
    </w:p>
    <w:p w14:paraId="78745C2F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125" w:firstLine="30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3.Метафорический тренинг. — 2-е изд. — М.: «Ось-89», 2006. - 144 с. (Действенный тренинг) 18ВК 5-98534-338-3</w:t>
      </w:r>
    </w:p>
    <w:p w14:paraId="06A6D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6" w:after="96" w:line="240" w:lineRule="auto"/>
        <w:ind w:left="-360" w:firstLine="300" w:firstLineChars="125"/>
        <w:jc w:val="both"/>
        <w:textAlignment w:val="auto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4. Н. П. Локалова</w:t>
      </w:r>
      <w:r>
        <w:rPr>
          <w:rFonts w:hint="default"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— учебное пособие «Школьная неуспеваемость: причины, психокоррекция, психопрофилактика».</w:t>
      </w:r>
    </w:p>
    <w:p w14:paraId="452C7F6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96" w:line="240" w:lineRule="auto"/>
        <w:ind w:left="-360" w:firstLine="300" w:firstLineChars="125"/>
        <w:jc w:val="both"/>
        <w:textAlignment w:val="auto"/>
        <w:rPr>
          <w:rFonts w:hint="default" w:ascii="Times New Roman" w:hAnsi="Times New Roman" w:eastAsia="sans-serif" w:cs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Style w:val="11"/>
          <w:rFonts w:hint="default"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5. О. В. Созонтова</w:t>
      </w:r>
      <w:r>
        <w:rPr>
          <w:rFonts w:hint="default"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 методические рекомендации «Внутришкольная система профилактики учебной неуспешности». школьников и системы заданий и упражнений для коррекции познавательных процессов.</w:t>
      </w:r>
    </w:p>
    <w:p w14:paraId="76D69C02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t xml:space="preserve"> Фонд «Антон тут рядом» </w:t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instrText xml:space="preserve"> HYPERLINK "https://antontut.ru/" </w:instrText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fldChar w:fldCharType="separate"/>
      </w:r>
      <w:r>
        <w:rPr>
          <w:rStyle w:val="9"/>
          <w:rFonts w:hint="default" w:ascii="Times New Roman" w:hAnsi="Times New Roman" w:cs="Times New Roman"/>
          <w:color w:val="002060"/>
          <w:sz w:val="24"/>
          <w:szCs w:val="24"/>
          <w:lang w:val="ru-RU"/>
        </w:rPr>
        <w:t>https://antontut.ru/</w:t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fldChar w:fldCharType="end"/>
      </w:r>
    </w:p>
    <w:p w14:paraId="5A46DDE6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t xml:space="preserve">Профессиональное интернет издание «Психологическая газета» </w:t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instrText xml:space="preserve"> HYPERLINK "https://psy.su/" </w:instrText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fldChar w:fldCharType="separate"/>
      </w:r>
      <w:r>
        <w:rPr>
          <w:rStyle w:val="9"/>
          <w:rFonts w:hint="default" w:ascii="Times New Roman" w:hAnsi="Times New Roman" w:cs="Times New Roman"/>
          <w:color w:val="002060"/>
          <w:sz w:val="24"/>
          <w:szCs w:val="24"/>
          <w:lang w:val="ru-RU"/>
        </w:rPr>
        <w:t>https://psy.su/</w:t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  <w:t xml:space="preserve">  (дата обращения 10.02.2026)</w:t>
      </w:r>
    </w:p>
    <w:p w14:paraId="36B694C7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206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002060"/>
          <w:sz w:val="24"/>
          <w:szCs w:val="24"/>
        </w:rPr>
        <w:instrText xml:space="preserve"> HYPERLINK "https://eduregion.ru/k-zhurnal/nizkie-oczenki/" \l ":~:tex" </w:instrText>
      </w:r>
      <w:r>
        <w:rPr>
          <w:rFonts w:hint="default" w:ascii="Times New Roman" w:hAnsi="Times New Roman" w:cs="Times New Roman"/>
          <w:color w:val="002060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cs="Times New Roman"/>
          <w:color w:val="002060"/>
          <w:sz w:val="24"/>
          <w:szCs w:val="24"/>
          <w:lang w:val="ru-RU"/>
        </w:rPr>
        <w:t>https://eduregion.ru/k-zhurnal/nizkie-oczenki/#:~:tex</w:t>
      </w:r>
      <w:r>
        <w:rPr>
          <w:rStyle w:val="9"/>
          <w:rFonts w:hint="default" w:ascii="Times New Roman" w:hAnsi="Times New Roman" w:cs="Times New Roman"/>
          <w:color w:val="002060"/>
          <w:sz w:val="24"/>
          <w:szCs w:val="24"/>
          <w:lang w:val="ru-RU"/>
        </w:rPr>
        <w:fldChar w:fldCharType="end"/>
      </w:r>
    </w:p>
    <w:p w14:paraId="41706370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sans-serif" w:cs="Times New Roman"/>
          <w:color w:val="00206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sans-serif" w:cs="Times New Roman"/>
          <w:color w:val="002060"/>
          <w:sz w:val="24"/>
          <w:szCs w:val="24"/>
          <w:shd w:val="clear" w:color="auto" w:fill="FFFFFF"/>
        </w:rPr>
        <w:t>URL</w:t>
      </w:r>
      <w:r>
        <w:rPr>
          <w:rFonts w:hint="default" w:ascii="Times New Roman" w:hAnsi="Times New Roman" w:eastAsia="sans-serif" w:cs="Times New Roman"/>
          <w:color w:val="002060"/>
          <w:sz w:val="24"/>
          <w:szCs w:val="24"/>
          <w:shd w:val="clear" w:color="auto" w:fill="FFFFFF"/>
          <w:lang w:val="ru-RU"/>
        </w:rPr>
        <w:t>:</w:t>
      </w:r>
      <w:r>
        <w:rPr>
          <w:rFonts w:hint="default" w:ascii="Times New Roman" w:hAnsi="Times New Roman" w:eastAsia="sans-serif" w:cs="Times New Roman"/>
          <w:color w:val="002060"/>
          <w:sz w:val="24"/>
          <w:szCs w:val="24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00206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002060"/>
          <w:sz w:val="24"/>
          <w:szCs w:val="24"/>
        </w:rPr>
        <w:instrText xml:space="preserve"> HYPERLINK "https://science-pedagogy.ru/ru/article/view?id=1717" </w:instrText>
      </w:r>
      <w:r>
        <w:rPr>
          <w:rFonts w:hint="default" w:ascii="Times New Roman" w:hAnsi="Times New Roman" w:cs="Times New Roman"/>
          <w:color w:val="002060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</w:rPr>
        <w:t>https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  <w:lang w:val="ru-RU"/>
        </w:rPr>
        <w:t>://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</w:rPr>
        <w:t>science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  <w:lang w:val="ru-RU"/>
        </w:rPr>
        <w:t>-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</w:rPr>
        <w:t>pedagogy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  <w:lang w:val="ru-RU"/>
        </w:rPr>
        <w:t>.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</w:rPr>
        <w:t>ru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  <w:lang w:val="ru-RU"/>
        </w:rPr>
        <w:t>/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</w:rPr>
        <w:t>ru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  <w:lang w:val="ru-RU"/>
        </w:rPr>
        <w:t>/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</w:rPr>
        <w:t>article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  <w:lang w:val="ru-RU"/>
        </w:rPr>
        <w:t>/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</w:rPr>
        <w:t>view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  <w:lang w:val="ru-RU"/>
        </w:rPr>
        <w:t>?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</w:rPr>
        <w:t>id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  <w:lang w:val="ru-RU"/>
        </w:rPr>
        <w:t>=1717</w:t>
      </w:r>
      <w:r>
        <w:rPr>
          <w:rStyle w:val="9"/>
          <w:rFonts w:hint="default" w:ascii="Times New Roman" w:hAnsi="Times New Roman" w:eastAsia="sans-serif" w:cs="Times New Roman"/>
          <w:color w:val="002060"/>
          <w:sz w:val="24"/>
          <w:szCs w:val="24"/>
          <w:u w:val="none"/>
          <w:shd w:val="clear" w:color="auto" w:fill="FFFFFF"/>
          <w:lang w:val="ru-RU"/>
        </w:rPr>
        <w:fldChar w:fldCharType="end"/>
      </w:r>
      <w:r>
        <w:rPr>
          <w:rFonts w:hint="default" w:ascii="Times New Roman" w:hAnsi="Times New Roman" w:eastAsia="sans-serif" w:cs="Times New Roman"/>
          <w:color w:val="002060"/>
          <w:sz w:val="24"/>
          <w:szCs w:val="24"/>
          <w:shd w:val="clear" w:color="auto" w:fill="FFFFFF"/>
        </w:rPr>
        <w:t> </w:t>
      </w:r>
    </w:p>
    <w:p w14:paraId="0FA39C14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sans-serif" w:cs="Times New Roman"/>
          <w:color w:val="00206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sans-serif" w:cs="Times New Roman"/>
          <w:color w:val="002060"/>
          <w:sz w:val="24"/>
          <w:szCs w:val="24"/>
          <w:shd w:val="clear" w:color="auto" w:fill="FFFFFF"/>
          <w:lang w:val="ru-RU"/>
        </w:rPr>
        <w:t>( дата  обращения - 24.02.2026)</w:t>
      </w:r>
    </w:p>
    <w:p w14:paraId="59F259EB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6B245EF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FADFD87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578835AA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05F18571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00F23DD1">
      <w:pPr>
        <w:pStyle w:val="13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4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1D7C76A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B429B"/>
    <w:multiLevelType w:val="singleLevel"/>
    <w:tmpl w:val="210B429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FF"/>
    <w:rsid w:val="000C202F"/>
    <w:rsid w:val="000C5F91"/>
    <w:rsid w:val="00144C5F"/>
    <w:rsid w:val="001742BA"/>
    <w:rsid w:val="001C01CC"/>
    <w:rsid w:val="001D5DD4"/>
    <w:rsid w:val="001F09CF"/>
    <w:rsid w:val="002B76F7"/>
    <w:rsid w:val="002C20D5"/>
    <w:rsid w:val="003311BB"/>
    <w:rsid w:val="00331C76"/>
    <w:rsid w:val="00360CD9"/>
    <w:rsid w:val="004622B7"/>
    <w:rsid w:val="004C5F97"/>
    <w:rsid w:val="005042BD"/>
    <w:rsid w:val="0054131D"/>
    <w:rsid w:val="006F6A1D"/>
    <w:rsid w:val="00737D39"/>
    <w:rsid w:val="007A7F4A"/>
    <w:rsid w:val="007E6DAD"/>
    <w:rsid w:val="007F5FD2"/>
    <w:rsid w:val="00835972"/>
    <w:rsid w:val="00866B3E"/>
    <w:rsid w:val="00905370"/>
    <w:rsid w:val="00912439"/>
    <w:rsid w:val="00A73F95"/>
    <w:rsid w:val="00A86044"/>
    <w:rsid w:val="00B26FFF"/>
    <w:rsid w:val="00C33C27"/>
    <w:rsid w:val="00D205CB"/>
    <w:rsid w:val="00E03CBE"/>
    <w:rsid w:val="00F05E6C"/>
    <w:rsid w:val="00F66418"/>
    <w:rsid w:val="00F86B51"/>
    <w:rsid w:val="00FA482D"/>
    <w:rsid w:val="00FB0A12"/>
    <w:rsid w:val="00FF227E"/>
    <w:rsid w:val="061D180E"/>
    <w:rsid w:val="09B60E3E"/>
    <w:rsid w:val="0C0B6685"/>
    <w:rsid w:val="0C334F2F"/>
    <w:rsid w:val="150D1967"/>
    <w:rsid w:val="15AA2A26"/>
    <w:rsid w:val="16820A14"/>
    <w:rsid w:val="1AA7479B"/>
    <w:rsid w:val="1BE668B8"/>
    <w:rsid w:val="2B73154C"/>
    <w:rsid w:val="2FB83D47"/>
    <w:rsid w:val="37A37CCD"/>
    <w:rsid w:val="39964535"/>
    <w:rsid w:val="3CC11223"/>
    <w:rsid w:val="3D287917"/>
    <w:rsid w:val="41656BB1"/>
    <w:rsid w:val="4290203A"/>
    <w:rsid w:val="45C5409C"/>
    <w:rsid w:val="48AF60A8"/>
    <w:rsid w:val="49085FD9"/>
    <w:rsid w:val="4BB436AD"/>
    <w:rsid w:val="4D1220D1"/>
    <w:rsid w:val="53D446D6"/>
    <w:rsid w:val="56B20F1B"/>
    <w:rsid w:val="578812B5"/>
    <w:rsid w:val="5C1A068A"/>
    <w:rsid w:val="687B3DAA"/>
    <w:rsid w:val="6BF4300B"/>
    <w:rsid w:val="6D080283"/>
    <w:rsid w:val="6E6D30EE"/>
    <w:rsid w:val="714E45B1"/>
    <w:rsid w:val="75931019"/>
    <w:rsid w:val="77423AD2"/>
    <w:rsid w:val="7A552A7E"/>
    <w:rsid w:val="7EF30F72"/>
    <w:rsid w:val="7FA1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SimSun" w:hAnsi="SimSun" w:eastAsia="SimSun" w:cs="Times New Roman"/>
      <w:b/>
      <w:bCs/>
      <w:sz w:val="26"/>
      <w:szCs w:val="26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page number"/>
    <w:basedOn w:val="6"/>
    <w:qFormat/>
    <w:uiPriority w:val="0"/>
  </w:style>
  <w:style w:type="character" w:styleId="11">
    <w:name w:val="Strong"/>
    <w:basedOn w:val="6"/>
    <w:qFormat/>
    <w:uiPriority w:val="0"/>
    <w:rPr>
      <w:b/>
      <w:bCs/>
    </w:rPr>
  </w:style>
  <w:style w:type="paragraph" w:styleId="1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3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4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2017</Words>
  <Characters>15884</Characters>
  <Lines>132</Lines>
  <Paragraphs>35</Paragraphs>
  <TotalTime>183</TotalTime>
  <ScaleCrop>false</ScaleCrop>
  <LinksUpToDate>false</LinksUpToDate>
  <CharactersWithSpaces>17866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2025-09-05T06:05:00Z</dcterms:created>
  <dc:creator>admin</dc:creator>
  <cp:lastModifiedBy>admin</cp:lastModifiedBy>
  <dcterms:modified xsi:type="dcterms:W3CDTF">2026-03-23T13:34:47Z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6DDED44A51294F039277792555DBEAB6_12</vt:lpwstr>
  </property>
</Properties>
</file>