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РАЗВИТИЕ ИСПОЛНИТЕЛЬСКОЙ ТЕХНИКИ В КЛАССЕ ФЛЕЙТЫ.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4"/>
          <w:szCs w:val="24"/>
          <w:lang w:val="ru-RU"/>
        </w:rPr>
        <w:t xml:space="preserve">ДЁМИН К.А.</w:t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Преподаватель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по классу духовых инструментов</w:t>
      </w:r>
      <w:r/>
    </w:p>
    <w:p>
      <w:pPr>
        <w:ind w:left="4248" w:firstLine="0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      МБУДО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ДШИ им. М.А.Балакирева»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 xml:space="preserve">. Казани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180030"/>
          <w:sz w:val="24"/>
          <w:szCs w:val="24"/>
          <w:highlight w:val="none"/>
        </w:rPr>
      </w:r>
      <w:r>
        <w:rPr>
          <w:rFonts w:ascii="Times New Roman" w:hAnsi="Times New Roman" w:eastAsia="Arial" w:cs="Times New Roman"/>
          <w:b/>
          <w:color w:val="180030"/>
          <w:sz w:val="24"/>
          <w:szCs w:val="24"/>
          <w:highlight w:val="none"/>
        </w:rPr>
      </w:r>
      <w:r/>
    </w:p>
    <w:p>
      <w:pPr>
        <w:pStyle w:val="840"/>
        <w:ind w:left="0" w:right="123" w:firstLine="709"/>
        <w:jc w:val="both"/>
        <w:spacing w:before="1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Флейта — один из самых технически подвижных музыкальных инструментов. В репертуаре флейтистов очень много всевозможных произведений виртуозного характера. Техническая сторона исполнительского мастерства 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уровне,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позволяющем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преодолевать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трудности существующего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репертуара. Поэтому необходимо постоянное усовершенствование техники на каждом этапе обучения на флейте.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3" w:firstLine="709"/>
        <w:jc w:val="both"/>
        <w:spacing w:before="1" w:line="240" w:lineRule="auto"/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исполнительская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техника?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3" w:firstLine="709"/>
        <w:jc w:val="both"/>
        <w:spacing w:before="1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зрения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Иванова,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исполнительская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греческого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techne—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искусство,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мастерство) </w:t>
      </w:r>
      <w:r>
        <w:rPr>
          <w:rFonts w:ascii="Times New Roman" w:hAnsi="Times New Roman" w:cs="Times New Roman"/>
          <w:sz w:val="24"/>
          <w:szCs w:val="24"/>
        </w:rPr>
        <w:t xml:space="preserve">— это «совокупность сформировавшихся специальных навыков и умений, а также координированных слухомоторных действий и образов движений, активно участвующих в процессе звукоизвлечения и художественного интонирования». А вот мнение Г.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 Цыпина: «Техника, если подходить к ней с общеэстетических, философских позиций, есть умение художника выразить в своём творчестве именно то, что он желает выразить: это возможность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материализовать свой замысел в звуках, если дело касается музыки». Безусловно, с такими, пусть и ограниченными, трактовками понятия «исполнительская техника» нельзя не согласиться. Но для более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полного представления, что такое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исполнительская техника, необходимо выделить её элементы, к</w:t>
      </w:r>
      <w:r>
        <w:rPr>
          <w:rFonts w:ascii="Times New Roman" w:hAnsi="Times New Roman" w:cs="Times New Roman"/>
          <w:sz w:val="24"/>
          <w:szCs w:val="24"/>
        </w:rPr>
        <w:t xml:space="preserve">оторые характеризуются достаточно определёнными внутренними и внешними связями с исполнительским процессом. Именно исполнительский процесс, его структура представляют собой исходный пункт анализа исполнительской техники, специфичной для музыканта-духовика.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3" w:firstLine="709"/>
        <w:jc w:val="both"/>
        <w:spacing w:before="1" w:line="240" w:lineRule="auto"/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Исполнительскую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технику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музыканта-духовика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дифференцировать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группы.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3" w:firstLine="709"/>
        <w:jc w:val="both"/>
        <w:spacing w:before="1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Первая группа — это собственно двигательная техника, включающая технику дыхания, технику пальцев, технику языка (артикуляционная техника);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4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группа — это художественная техника, в состав которой входит техника звуковысотного интонирования, штриховая техника, динамическая техника, агогическая техника, техника вибрато, техника фразировки и филировки звука.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124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Совершенствование исполнительского мастерства музыкантов-духовиков может осуществляться в нескольких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направлениях. Одно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этих направлений 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техническая оснащенность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включает в себя следующие компоненты: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а) Техника губ. Под техникой губ понимается сила и гибкость мышц губ, то есть их выносливость и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подвижность.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б) Техника дыхания. Техника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дыхания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развитость дыхательного аппарата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музыканта-духовика, умение играть на опоре, быстро, своевременно и в достаточном объеме производить вдох и совершать разнообразный, соответствующий характеру музыки выдох.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 Техника языка. Технику языка характеризует его подвижность и четкость при выполнении любой атаки, гибкость при формировании выдыхаемой струи воздуха.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г) Пальцевая техника. Под техникой пальцев п</w:t>
      </w:r>
      <w:r>
        <w:rPr>
          <w:rFonts w:ascii="Times New Roman" w:hAnsi="Times New Roman" w:cs="Times New Roman"/>
          <w:sz w:val="24"/>
          <w:szCs w:val="24"/>
        </w:rPr>
        <w:t xml:space="preserve">одразумевается хорошо развитая их способность к быстрым, четким, как отдельным, так и согласованным действиям, а также умение музыканта применять разнообразные варианты аппликатуры, в зависимости от сложности фактуры музыкального произведения и требований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интонации.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Чтобы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каждую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систематические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упражнения.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Лучшим </w:t>
      </w:r>
      <w:r>
        <w:rPr>
          <w:rFonts w:ascii="Times New Roman" w:hAnsi="Times New Roman" w:cs="Times New Roman"/>
          <w:sz w:val="24"/>
          <w:szCs w:val="24"/>
        </w:rPr>
        <w:t xml:space="preserve">средством для достижения этой цели следует считать выполнение различных упражнений в медленном темпе, с последующим его ускорением. Игра в медленном темпе дает играющему ясное ощущение каждого движения. Чем медленнее темп</w:t>
      </w:r>
      <w:r>
        <w:rPr>
          <w:rFonts w:ascii="Times New Roman" w:hAnsi="Times New Roman" w:cs="Times New Roman"/>
          <w:sz w:val="24"/>
          <w:szCs w:val="24"/>
        </w:rPr>
        <w:t xml:space="preserve">, тем активнее и увереннее должны быть движения, с увеличением темпа они должны облегчаться, оставаясь при этом четкими. Для развития техники существует множество упражнений, это упражнения М. Моиза, И. Кванца, Т. Уая, П-Л. Графа, Э. Келлера, Ю. Должикова.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Также одним из наиболее полезных и важных средств для развития техники является систематическое исполнение гамм и различных видов арпеджированных аккордов различными штрихами, в разных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динамических оттенках. Это дает возможность отработать четкие движения пальцев, развить координацию пальцев с дейс</w:t>
      </w:r>
      <w:r>
        <w:rPr>
          <w:rFonts w:ascii="Times New Roman" w:hAnsi="Times New Roman" w:cs="Times New Roman"/>
          <w:sz w:val="24"/>
          <w:szCs w:val="24"/>
        </w:rPr>
        <w:t xml:space="preserve">твиями губ, языка и дыхания, добиться ровности звучания регистров, достигнуть строгой ритмичности, овладеть аппликатурными трудностями. Некоторые способы работы над гаммами описаны в работах Таффанеля-Гобера, Б.Ковача, Н. Платонова, Ю. Должикова, М. Моиза.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Этюды,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написанные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флейты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Бем,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Андерсен,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Келлер,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Гарибольди,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Прилль,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Цыбин,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Фюрстенау, Э. Боцца, Д. Бриччальди), так же, как и специальные упражнения, преследуют развитие определенных технических приемов. Однако, этюды отличаются от упражнений своим художественным содержанием.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Работая над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должен добиваться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выразительности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законченности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исполнения каждого этюда.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before="2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пальцев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решающее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внимательное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наблюдение: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5" w:right="0" w:firstLine="0"/>
        <w:jc w:val="both"/>
        <w:spacing w:before="1" w:after="0" w:line="240" w:lineRule="auto"/>
        <w:tabs>
          <w:tab w:val="left" w:pos="655" w:leader="none"/>
        </w:tabs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8"/>
        </w:rPr>
        <w:tab/>
        <w:t xml:space="preserve">- за</w:t>
      </w:r>
      <w:r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ритмичностью</w:t>
      </w:r>
      <w:r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8"/>
        </w:rPr>
        <w:t xml:space="preserve">исполнения;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115" w:right="0" w:firstLine="0"/>
        <w:jc w:val="both"/>
        <w:spacing w:before="1" w:after="0" w:line="240" w:lineRule="auto"/>
        <w:tabs>
          <w:tab w:val="left" w:pos="655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8"/>
        </w:rPr>
        <w:tab/>
        <w:t xml:space="preserve">- </w:t>
      </w:r>
      <w:r>
        <w:rPr>
          <w:rFonts w:ascii="Times New Roman" w:hAnsi="Times New Roman" w:cs="Times New Roman"/>
          <w:sz w:val="24"/>
          <w:szCs w:val="28"/>
        </w:rPr>
        <w:t xml:space="preserve">за чистотой в переходах от звука к звуку</w:t>
      </w:r>
      <w:r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без всяких промежуточных призвуков, загрязняющих исполнение и являющихся результатом неточных движений пальцев и несоответствующего напряжения мускулатуры губ;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5" w:right="0" w:firstLine="0"/>
        <w:jc w:val="both"/>
        <w:spacing w:before="1" w:after="0" w:line="240" w:lineRule="auto"/>
        <w:tabs>
          <w:tab w:val="left" w:pos="655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8"/>
        </w:rPr>
        <w:tab/>
        <w:t xml:space="preserve">- </w:t>
      </w:r>
      <w:r>
        <w:rPr>
          <w:rFonts w:ascii="Times New Roman" w:hAnsi="Times New Roman" w:cs="Times New Roman"/>
          <w:sz w:val="24"/>
          <w:szCs w:val="28"/>
        </w:rPr>
        <w:t xml:space="preserve">за правильной подачей дыхания для достижения чистоты в переходах на интервалы, когда требуется координация одновременных движений нескольких пальцев, при соответствующих изменениях напряжения мускулатуры губ и дыхания.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Приобретенные в процессе работы над упражнениями, гаммами, этюдами навыки помогают музыканту быстро усваивать музыкально-художественные произведения, значительно сокращая сроки и облегчая их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разучивание.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right="0"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Следует отметить, что рост исполнительских средств учащегося должен был вс</w:t>
      </w:r>
      <w:r>
        <w:rPr>
          <w:rFonts w:ascii="Times New Roman" w:hAnsi="Times New Roman" w:cs="Times New Roman"/>
          <w:sz w:val="24"/>
          <w:szCs w:val="24"/>
        </w:rPr>
        <w:t xml:space="preserve">есторонним; и увлечение какой-нибудь одной стороной техники не должно тормозить общего развития музыканта. Как ни велико значение технической стороны исполнительства, все же техника является только средством в процессе художественного творчества. Превращат</w:t>
      </w:r>
      <w:r>
        <w:rPr>
          <w:rFonts w:ascii="Times New Roman" w:hAnsi="Times New Roman" w:cs="Times New Roman"/>
          <w:sz w:val="24"/>
          <w:szCs w:val="24"/>
        </w:rPr>
        <w:t xml:space="preserve">ь технику в цель музыкального воспитания недопустимо. Блестящая демонстрация технического совершенства в лучшем случае вызовет удивление; если исполнение будет лишено содержательности, яркости художественных образов и эмоциональной насыщенности, подлинного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удовольствия слушатель не испытает. Поэтому упорно и последовательно развивая техническое мастерство, исполнитель в центре своего внимания всегда должен иметь стремление к наиболее полному раскрытию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замысла автора произведения, и наиболее полной и глубокой его передаче. Вот тут и можно обозначить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художественной техники, в состав которой входит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техника звуковысотного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интонирования,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штриховая техника, динамическая техника, агогическая техника, техника вибрато, техника фразировки и филировки звука. При помощи этой техники можно воспроизводить штрихи и передавать настрой и характер произведения, указанный автором.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образом,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того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развить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исполнительскую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технику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флейте,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иметь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большое терпение, желание и выполнять систематические упражнения для усовершенствования какой-либо техники.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Список литературы: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  <w:r/>
    </w:p>
    <w:p>
      <w:pPr>
        <w:ind w:firstLine="0"/>
        <w:jc w:val="left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lang w:val="ru-RU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Диков Б.А. О дыхании при игре на духовых инструментах. М., 1994.</w:t>
      </w:r>
      <w:r>
        <w:rPr>
          <w:rFonts w:ascii="Times New Roman" w:hAnsi="Times New Roman" w:cs="Times New Roman"/>
          <w:bCs w:val="0"/>
          <w:i w:val="0"/>
          <w:sz w:val="24"/>
          <w:szCs w:val="24"/>
          <w14:ligatures w14:val="none"/>
        </w:rPr>
      </w:r>
      <w:r/>
    </w:p>
    <w:p>
      <w:pPr>
        <w:ind w:firstLine="0"/>
        <w:jc w:val="left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Маслов Р. А. «История исполнительства на духовых инструментах», Москва, 2000 г.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  <w:r/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3. Мордвинова Д. А. «Обучение игре на флейте в России и за рубежом», Новосиб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ирск, 2021 г., с. 7-12, с. 17-19.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8003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8003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18003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4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48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02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56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64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72" w:hanging="28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60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42" w:hanging="11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4" w:hanging="11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6" w:hanging="11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88" w:hanging="11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0" w:hanging="11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52" w:hanging="11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34" w:hanging="11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16" w:hanging="1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Body Text"/>
    <w:uiPriority w:val="1"/>
    <w:qFormat/>
    <w:pPr>
      <w:contextualSpacing w:val="0"/>
      <w:ind w:left="260" w:right="0" w:firstLine="28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2025-09-12T04:29:45Z</dcterms:modified>
</cp:coreProperties>
</file>