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Доклад</w:t>
      </w:r>
    </w:p>
    <w:p w14:paraId="02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«Дидактические игры как средство развития речи детей старшего дошкольного возраста»</w:t>
      </w:r>
    </w:p>
    <w:p w14:paraId="03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 Формирование правильной речи является одной из актуальных задач дошкольного образования. Проблема речевого развития детей дошкольного возраста на сегодняшний день очень актуальна, т.к. процент дошкольников с различными речевыми нарушениями остается стабильно высоким. На сегодняшний день образная, богатая синонимами, дополнениями и описаниями речь у детей дошкольного возраста – явление очень редкое. В речи детей существует множество проблем, требующих незамедлительного  решения, ведь любое нарушение речи в той или иной степени может отразиться на деятельности и поведении ребенка. Дети плохо говорящие, начиная осознавать свой недостаток, становятся молчаливыми, застенчивыми, нерешительными. Особенно </w:t>
      </w:r>
      <w:r>
        <w:rPr>
          <w:rFonts w:ascii="Times New Roman" w:hAnsi="Times New Roman"/>
          <w:sz w:val="24"/>
        </w:rPr>
        <w:t>важное значение</w:t>
      </w:r>
      <w:r>
        <w:rPr>
          <w:rFonts w:ascii="Times New Roman" w:hAnsi="Times New Roman"/>
          <w:sz w:val="24"/>
        </w:rPr>
        <w:t xml:space="preserve"> имеет правильное, чёткое произношение детьми звуков и слов в период обучения грамоте, так как письменная речь формируется на основе устной и недостатки устной речи могут привести в дальнейшем к учебной неуспеваемости. </w:t>
      </w:r>
    </w:p>
    <w:p w14:paraId="04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Ведущая деятельность дошкольников – игровая. В ходе игры развиваются психологические функции, среди которых речь занимает основное место. Ребенок в игре свободно выражает свои чувства, мысли, развивает в игре речевые навыки. В нашем саду, мы большое внимание уделяем </w:t>
      </w:r>
      <w:r>
        <w:rPr>
          <w:rFonts w:ascii="Times New Roman" w:hAnsi="Times New Roman"/>
          <w:b w:val="1"/>
          <w:sz w:val="24"/>
        </w:rPr>
        <w:t xml:space="preserve">дидактическим </w:t>
      </w:r>
      <w:r>
        <w:rPr>
          <w:rFonts w:ascii="Times New Roman" w:hAnsi="Times New Roman"/>
          <w:sz w:val="24"/>
        </w:rPr>
        <w:t xml:space="preserve">играм. </w:t>
      </w:r>
      <w:r>
        <w:rPr>
          <w:rFonts w:ascii="Times New Roman" w:hAnsi="Times New Roman"/>
          <w:b w:val="1"/>
          <w:sz w:val="24"/>
        </w:rPr>
        <w:t>Дидактическая</w:t>
      </w:r>
      <w:r>
        <w:rPr>
          <w:rFonts w:ascii="Times New Roman" w:hAnsi="Times New Roman"/>
          <w:sz w:val="24"/>
        </w:rPr>
        <w:t xml:space="preserve"> игра представляет собой многоплановое, сложное педагогическое явление: 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 ребенка. При помощи </w:t>
      </w:r>
      <w:r>
        <w:rPr>
          <w:rFonts w:ascii="Times New Roman" w:hAnsi="Times New Roman"/>
          <w:b w:val="1"/>
          <w:sz w:val="24"/>
        </w:rPr>
        <w:t>дидактической</w:t>
      </w:r>
      <w:r>
        <w:rPr>
          <w:rFonts w:ascii="Times New Roman" w:hAnsi="Times New Roman"/>
          <w:sz w:val="24"/>
        </w:rPr>
        <w:t> игры дети самостоятельно решают разнообразные мыслительные задачи, описывают предметы, отгадывают по описанию, находят признаки сходства и различия и т. д. </w:t>
      </w:r>
      <w:r>
        <w:rPr>
          <w:rFonts w:ascii="Times New Roman" w:hAnsi="Times New Roman"/>
          <w:b w:val="1"/>
          <w:sz w:val="24"/>
        </w:rPr>
        <w:t>Дидактическая</w:t>
      </w:r>
      <w:r>
        <w:rPr>
          <w:rFonts w:ascii="Times New Roman" w:hAnsi="Times New Roman"/>
          <w:sz w:val="24"/>
        </w:rPr>
        <w:t> игра активизирует психические процессы, вызывает у дошкольников живой интерес к процессу познания. Игра помогает сделать любой учебный материал увлекательным, вызывает у детей глубокое удовлетворение, стимулирует работоспособность, облегчает процесс усвоения знаний.</w:t>
      </w:r>
    </w:p>
    <w:p w14:paraId="05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Речевые игры используются во всех образовательных областях:</w:t>
      </w:r>
    </w:p>
    <w:p w14:paraId="06000000">
      <w:pPr>
        <w:pStyle w:val="Style_1"/>
        <w:numPr>
          <w:ilvl w:val="0"/>
          <w:numId w:val="1"/>
        </w:numPr>
        <w:spacing w:after="240" w:before="0"/>
        <w:ind/>
        <w:jc w:val="both"/>
        <w:rPr>
          <w:color w:val="464646"/>
        </w:rPr>
      </w:pPr>
      <w:r>
        <w:rPr>
          <w:b w:val="1"/>
        </w:rPr>
        <w:t xml:space="preserve">В образовательной области - </w:t>
      </w:r>
      <w:r>
        <w:rPr>
          <w:b w:val="1"/>
        </w:rPr>
        <w:t>Соуиально-коммуникативное</w:t>
      </w:r>
      <w:r>
        <w:rPr>
          <w:b w:val="1"/>
        </w:rPr>
        <w:t xml:space="preserve"> развитие</w:t>
      </w:r>
      <w:r>
        <w:t xml:space="preserve"> – используются игры</w:t>
      </w:r>
      <w:r>
        <w:rPr>
          <w:color w:val="464646"/>
        </w:rPr>
        <w:t>, направленные на </w:t>
      </w:r>
      <w:r>
        <w:rPr>
          <w:b w:val="1"/>
          <w:color w:val="464646"/>
        </w:rPr>
        <w:t>развитие навыков общения</w:t>
      </w:r>
    </w:p>
    <w:p w14:paraId="07000000">
      <w:pPr>
        <w:pStyle w:val="Style_1"/>
        <w:spacing w:after="240" w:before="0"/>
        <w:ind/>
        <w:jc w:val="both"/>
        <w:rPr>
          <w:b w:val="1"/>
          <w:i w:val="1"/>
        </w:rPr>
      </w:pPr>
      <w:r>
        <w:rPr>
          <w:b w:val="1"/>
          <w:i w:val="1"/>
          <w:color w:val="464646"/>
        </w:rPr>
        <w:t>«Кто к нам пришел?»</w:t>
      </w:r>
      <w:r>
        <w:rPr>
          <w:b w:val="1"/>
          <w:color w:val="464646"/>
        </w:rPr>
        <w:t>, </w:t>
      </w:r>
      <w:r>
        <w:rPr>
          <w:b w:val="1"/>
          <w:i w:val="1"/>
          <w:color w:val="464646"/>
        </w:rPr>
        <w:t>«Назови свое имя»</w:t>
      </w:r>
      <w:r>
        <w:rPr>
          <w:b w:val="1"/>
          <w:color w:val="464646"/>
        </w:rPr>
        <w:t>, </w:t>
      </w:r>
      <w:r>
        <w:rPr>
          <w:b w:val="1"/>
          <w:i w:val="1"/>
          <w:color w:val="464646"/>
        </w:rPr>
        <w:t>«Мяч по кругу»</w:t>
      </w:r>
      <w:r>
        <w:rPr>
          <w:b w:val="1"/>
          <w:color w:val="464646"/>
        </w:rPr>
        <w:t>,  </w:t>
      </w:r>
      <w:r>
        <w:rPr>
          <w:b w:val="1"/>
          <w:i w:val="1"/>
          <w:color w:val="464646"/>
        </w:rPr>
        <w:t>«Найди себе пару»</w:t>
      </w:r>
      <w:r>
        <w:rPr>
          <w:b w:val="1"/>
          <w:color w:val="464646"/>
        </w:rPr>
        <w:t>, </w:t>
      </w:r>
      <w:r>
        <w:rPr>
          <w:b w:val="1"/>
          <w:i w:val="1"/>
          <w:color w:val="464646"/>
        </w:rPr>
        <w:t xml:space="preserve"> «Узнай </w:t>
      </w:r>
      <w:r>
        <w:rPr>
          <w:b w:val="1"/>
          <w:i w:val="1"/>
        </w:rPr>
        <w:t>по голосу»</w:t>
      </w:r>
    </w:p>
    <w:p w14:paraId="08000000">
      <w:pPr>
        <w:pStyle w:val="Style_1"/>
        <w:spacing w:after="240" w:before="0"/>
        <w:ind/>
        <w:jc w:val="both"/>
        <w:rPr>
          <w:shd w:fill="F9FAFA" w:val="clear"/>
        </w:rPr>
      </w:pPr>
      <w:r>
        <w:rPr>
          <w:shd w:fill="F9FAFA" w:val="clear"/>
        </w:rPr>
        <w:t>В творческой ролевой игре, коммуникативной по своей природе, происходит дифференциация функций и форм </w:t>
      </w:r>
      <w:r>
        <w:rPr>
          <w:b w:val="1"/>
          <w:shd w:fill="F9FAFA" w:val="clear"/>
        </w:rPr>
        <w:t>речи</w:t>
      </w:r>
      <w:r>
        <w:rPr>
          <w:shd w:fill="F9FAFA" w:val="clear"/>
        </w:rPr>
        <w:t>. В ней совершенствуется диалогическая речь, возникает потребность в связной монологической </w:t>
      </w:r>
      <w:r>
        <w:rPr>
          <w:b w:val="1"/>
          <w:shd w:fill="F9FAFA" w:val="clear"/>
        </w:rPr>
        <w:t>речи</w:t>
      </w:r>
      <w:r>
        <w:rPr>
          <w:shd w:fill="F9FAFA" w:val="clear"/>
        </w:rPr>
        <w:t>. Ролевая игра способствует становлению и </w:t>
      </w:r>
      <w:r>
        <w:rPr>
          <w:b w:val="1"/>
          <w:shd w:fill="F9FAFA" w:val="clear"/>
        </w:rPr>
        <w:t>развитию</w:t>
      </w:r>
      <w:r>
        <w:rPr>
          <w:shd w:fill="F9FAFA" w:val="clear"/>
        </w:rPr>
        <w:t> регулирующей и планирующей функций </w:t>
      </w:r>
      <w:r>
        <w:rPr>
          <w:b w:val="1"/>
          <w:shd w:fill="F9FAFA" w:val="clear"/>
        </w:rPr>
        <w:t>речи</w:t>
      </w:r>
      <w:r>
        <w:rPr>
          <w:shd w:fill="F9FAFA" w:val="clear"/>
        </w:rPr>
        <w:t>.</w:t>
      </w:r>
    </w:p>
    <w:p w14:paraId="09000000">
      <w:pPr>
        <w:pStyle w:val="Style_1"/>
        <w:numPr>
          <w:ilvl w:val="0"/>
          <w:numId w:val="1"/>
        </w:numPr>
        <w:spacing w:after="240" w:before="0"/>
        <w:ind/>
        <w:jc w:val="both"/>
        <w:rPr>
          <w:b w:val="1"/>
          <w:color w:val="464646"/>
        </w:rPr>
      </w:pPr>
      <w:r>
        <w:rPr>
          <w:b w:val="1"/>
          <w:color w:val="464646"/>
        </w:rPr>
        <w:t>В</w:t>
      </w:r>
      <w:r>
        <w:rPr>
          <w:b w:val="1"/>
        </w:rPr>
        <w:t xml:space="preserve"> образовательной</w:t>
      </w:r>
      <w:r>
        <w:rPr>
          <w:b w:val="1"/>
          <w:color w:val="464646"/>
        </w:rPr>
        <w:t xml:space="preserve"> области </w:t>
      </w:r>
      <w:r>
        <w:rPr>
          <w:b w:val="1"/>
          <w:color w:val="464646"/>
        </w:rPr>
        <w:t xml:space="preserve">Физическое развитие – используются игры с мячом, </w:t>
      </w:r>
      <w:r>
        <w:rPr>
          <w:color w:val="464646"/>
          <w:shd w:fill="F9FAFA" w:val="clear"/>
        </w:rPr>
        <w:t>подвижные игры оказывают влияние на обогащение словаря, воспитание звуковой культуры.</w:t>
      </w:r>
      <w:r>
        <w:rPr>
          <w:color w:val="464646"/>
          <w:shd w:fill="F9FAFA" w:val="clear"/>
        </w:rPr>
        <w:t xml:space="preserve"> «Скажи ласково», «Скажи наоборот», «Мяч бросай и животных называй» и т.д.</w:t>
      </w:r>
    </w:p>
    <w:p w14:paraId="0A000000">
      <w:pPr>
        <w:pStyle w:val="Style_1"/>
        <w:numPr>
          <w:ilvl w:val="0"/>
          <w:numId w:val="1"/>
        </w:numPr>
        <w:spacing w:after="240" w:before="0"/>
        <w:ind/>
        <w:jc w:val="both"/>
        <w:rPr>
          <w:b w:val="1"/>
          <w:color w:val="464646"/>
        </w:rPr>
      </w:pPr>
      <w:r>
        <w:rPr>
          <w:b w:val="1"/>
          <w:color w:val="464646"/>
        </w:rPr>
        <w:t>В</w:t>
      </w:r>
      <w:r>
        <w:rPr>
          <w:b w:val="1"/>
        </w:rPr>
        <w:t xml:space="preserve"> образовательной</w:t>
      </w:r>
      <w:r>
        <w:rPr>
          <w:b w:val="1"/>
          <w:color w:val="464646"/>
        </w:rPr>
        <w:t xml:space="preserve"> области </w:t>
      </w:r>
      <w:r>
        <w:rPr>
          <w:b w:val="1"/>
          <w:color w:val="464646"/>
        </w:rPr>
        <w:t>Хужожественно-эстетическое</w:t>
      </w:r>
      <w:r>
        <w:rPr>
          <w:b w:val="1"/>
          <w:color w:val="464646"/>
        </w:rPr>
        <w:t xml:space="preserve"> развитие - </w:t>
      </w:r>
      <w:r>
        <w:rPr>
          <w:color w:val="464646"/>
          <w:shd w:fill="F9FAFA" w:val="clear"/>
        </w:rPr>
        <w:t xml:space="preserve">Игры-драматизации, пересказ сказки, </w:t>
      </w:r>
      <w:r>
        <w:rPr>
          <w:color w:val="464646"/>
          <w:shd w:fill="F9FAFA" w:val="clear"/>
        </w:rPr>
        <w:t>составление</w:t>
      </w:r>
      <w:r>
        <w:rPr>
          <w:color w:val="464646"/>
          <w:shd w:fill="F9FAFA" w:val="clear"/>
        </w:rPr>
        <w:t xml:space="preserve"> рассказа</w:t>
      </w:r>
      <w:r>
        <w:rPr>
          <w:color w:val="464646"/>
          <w:shd w:fill="F9FAFA" w:val="clear"/>
        </w:rPr>
        <w:t xml:space="preserve"> </w:t>
      </w:r>
      <w:r>
        <w:rPr>
          <w:color w:val="464646"/>
          <w:shd w:fill="F9FAFA" w:val="clear"/>
        </w:rPr>
        <w:t>способствуют </w:t>
      </w:r>
      <w:r>
        <w:rPr>
          <w:b w:val="1"/>
          <w:color w:val="464646"/>
          <w:shd w:fill="F9FAFA" w:val="clear"/>
        </w:rPr>
        <w:t xml:space="preserve">развитию </w:t>
      </w:r>
      <w:r>
        <w:rPr>
          <w:b w:val="1"/>
          <w:color w:val="464646"/>
          <w:shd w:fill="F9FAFA" w:val="clear"/>
        </w:rPr>
        <w:t>речевой активности</w:t>
      </w:r>
      <w:r>
        <w:rPr>
          <w:color w:val="464646"/>
          <w:shd w:fill="F9FAFA" w:val="clear"/>
        </w:rPr>
        <w:t>, вкуса и интереса к художественному слову, выразительности </w:t>
      </w:r>
      <w:r>
        <w:rPr>
          <w:b w:val="1"/>
          <w:color w:val="464646"/>
          <w:shd w:fill="F9FAFA" w:val="clear"/>
        </w:rPr>
        <w:t>речи</w:t>
      </w:r>
      <w:r>
        <w:rPr>
          <w:color w:val="464646"/>
          <w:shd w:fill="F9FAFA" w:val="clear"/>
        </w:rPr>
        <w:t>, художественно-речевой </w:t>
      </w:r>
      <w:r>
        <w:rPr>
          <w:b w:val="1"/>
          <w:color w:val="464646"/>
          <w:shd w:fill="F9FAFA" w:val="clear"/>
        </w:rPr>
        <w:t>деятельности</w:t>
      </w:r>
      <w:r>
        <w:rPr>
          <w:color w:val="464646"/>
          <w:shd w:fill="F9FAFA" w:val="clear"/>
        </w:rPr>
        <w:t>.</w:t>
      </w:r>
    </w:p>
    <w:p w14:paraId="0B000000">
      <w:pPr>
        <w:pStyle w:val="Style_1"/>
        <w:numPr>
          <w:ilvl w:val="0"/>
          <w:numId w:val="1"/>
        </w:numPr>
        <w:spacing w:after="240" w:before="0"/>
        <w:ind/>
        <w:jc w:val="both"/>
      </w:pPr>
      <w:r>
        <w:rPr>
          <w:b w:val="1"/>
          <w:color w:val="464646"/>
        </w:rPr>
        <w:t>В</w:t>
      </w:r>
      <w:r>
        <w:rPr>
          <w:b w:val="1"/>
        </w:rPr>
        <w:t xml:space="preserve"> образовательной</w:t>
      </w:r>
      <w:r>
        <w:rPr>
          <w:b w:val="1"/>
          <w:color w:val="464646"/>
        </w:rPr>
        <w:t xml:space="preserve"> области Позна</w:t>
      </w:r>
      <w:r>
        <w:rPr>
          <w:b w:val="1"/>
          <w:color w:val="464646"/>
        </w:rPr>
        <w:t xml:space="preserve">вательное развитие – </w:t>
      </w:r>
      <w:r>
        <w:rPr>
          <w:color w:val="464646"/>
        </w:rPr>
        <w:t>используются игры на развитие связной речи, активиз</w:t>
      </w:r>
      <w:r>
        <w:rPr>
          <w:color w:val="464646"/>
        </w:rPr>
        <w:t>ации словаря « Четвертый лишний</w:t>
      </w:r>
      <w:r>
        <w:rPr>
          <w:color w:val="464646"/>
        </w:rPr>
        <w:t>», «Скажи наоборот», «Времена года» и т.д.</w:t>
      </w:r>
      <w:r>
        <w:rPr>
          <w:color w:val="464646"/>
        </w:rPr>
        <w:t xml:space="preserve"> </w:t>
      </w:r>
      <w:r>
        <w:rPr>
          <w:color w:val="464646"/>
          <w:shd w:fill="F9FAFA" w:val="clear"/>
        </w:rPr>
        <w:t xml:space="preserve">В результате усвоения детьми причинно-следственных связей обогащается словарный запас детей, </w:t>
      </w:r>
      <w:r>
        <w:rPr>
          <w:shd w:fill="F9FAFA" w:val="clear"/>
        </w:rPr>
        <w:t>улучшается грамматический строй, </w:t>
      </w:r>
      <w:r>
        <w:rPr>
          <w:b w:val="1"/>
          <w:shd w:fill="F9FAFA" w:val="clear"/>
        </w:rPr>
        <w:t>развивается связная речь</w:t>
      </w:r>
      <w:r>
        <w:rPr>
          <w:shd w:fill="F9FAFA" w:val="clear"/>
        </w:rPr>
        <w:t>.</w:t>
      </w:r>
    </w:p>
    <w:p w14:paraId="0C000000">
      <w:pPr>
        <w:pStyle w:val="Style_1"/>
        <w:numPr>
          <w:ilvl w:val="0"/>
          <w:numId w:val="1"/>
        </w:numPr>
        <w:spacing w:after="240" w:before="0"/>
        <w:ind/>
        <w:jc w:val="both"/>
      </w:pPr>
      <w:r>
        <w:rPr>
          <w:b w:val="1"/>
          <w:color w:val="464646"/>
        </w:rPr>
        <w:t>В</w:t>
      </w:r>
      <w:r>
        <w:rPr>
          <w:b w:val="1"/>
        </w:rPr>
        <w:t xml:space="preserve"> образовательной</w:t>
      </w:r>
      <w:r>
        <w:rPr>
          <w:b w:val="1"/>
          <w:color w:val="464646"/>
        </w:rPr>
        <w:t xml:space="preserve"> области </w:t>
      </w:r>
      <w:r>
        <w:rPr>
          <w:b w:val="1"/>
        </w:rPr>
        <w:t xml:space="preserve">Речевое развитие - </w:t>
      </w:r>
      <w:r>
        <w:rPr>
          <w:shd w:fill="F9FAFA" w:val="clear"/>
        </w:rPr>
        <w:t xml:space="preserve">Дидактические </w:t>
      </w:r>
      <w:r>
        <w:rPr>
          <w:shd w:fill="F9FAFA" w:val="clear"/>
        </w:rPr>
        <w:t xml:space="preserve"> настольно-печатные игры используются для решения всех задач речевого </w:t>
      </w:r>
      <w:r>
        <w:rPr>
          <w:b w:val="1"/>
          <w:shd w:fill="F9FAFA" w:val="clear"/>
        </w:rPr>
        <w:t>развития</w:t>
      </w:r>
      <w:r>
        <w:rPr>
          <w:shd w:fill="F9FAFA" w:val="clear"/>
        </w:rPr>
        <w:t>. Они закрепляют и уточняют словарь, навыки быстрого выбора наиболее подходящего слова, изменения и образования слов, развивают звуковую культуру речи, грамматический строй речи, упражняют в составлении связных высказываний, </w:t>
      </w:r>
      <w:r>
        <w:rPr>
          <w:b w:val="1"/>
          <w:shd w:fill="F9FAFA" w:val="clear"/>
        </w:rPr>
        <w:t>развивают объяснительную речь</w:t>
      </w:r>
      <w:r>
        <w:rPr>
          <w:shd w:fill="F9FAFA" w:val="clear"/>
        </w:rPr>
        <w:t>.</w:t>
      </w:r>
    </w:p>
    <w:p w14:paraId="0D000000">
      <w:pPr>
        <w:pStyle w:val="Style_1"/>
        <w:spacing w:after="188" w:before="188"/>
        <w:ind w:firstLine="0" w:left="720"/>
        <w:jc w:val="both"/>
        <w:rPr>
          <w:color w:val="111111"/>
        </w:rPr>
      </w:pPr>
      <w:r>
        <w:rPr>
          <w:color w:val="111111"/>
        </w:rPr>
        <w:t xml:space="preserve"> </w:t>
      </w:r>
      <w:r>
        <w:rPr>
          <w:color w:val="111111"/>
        </w:rPr>
        <w:t>По Федеральной образовательной программе дошкольного образования образовательная область «Речевое развитие» включает:</w:t>
      </w:r>
    </w:p>
    <w:p w14:paraId="0E000000">
      <w:pPr>
        <w:pStyle w:val="Style_1"/>
        <w:numPr>
          <w:ilvl w:val="0"/>
          <w:numId w:val="1"/>
        </w:numPr>
        <w:spacing w:after="188" w:before="188"/>
        <w:ind/>
        <w:jc w:val="both"/>
        <w:rPr>
          <w:color w:val="111111"/>
        </w:rPr>
      </w:pPr>
      <w:r>
        <w:rPr>
          <w:color w:val="111111"/>
        </w:rPr>
        <w:t>• владение речью как средством коммуникации, познания и самовыражения;</w:t>
      </w:r>
    </w:p>
    <w:p w14:paraId="0F000000">
      <w:pPr>
        <w:pStyle w:val="Style_1"/>
        <w:numPr>
          <w:ilvl w:val="0"/>
          <w:numId w:val="1"/>
        </w:numPr>
        <w:spacing w:after="188" w:before="188"/>
        <w:ind/>
        <w:jc w:val="both"/>
        <w:rPr>
          <w:color w:val="111111"/>
        </w:rPr>
      </w:pPr>
      <w:r>
        <w:rPr>
          <w:color w:val="111111"/>
        </w:rPr>
        <w:t>• формирование правильного звукопроизношения;</w:t>
      </w:r>
    </w:p>
    <w:p w14:paraId="10000000">
      <w:pPr>
        <w:pStyle w:val="Style_1"/>
        <w:numPr>
          <w:ilvl w:val="0"/>
          <w:numId w:val="1"/>
        </w:numPr>
        <w:spacing w:after="0" w:before="0"/>
        <w:ind/>
        <w:jc w:val="both"/>
        <w:rPr>
          <w:color w:val="111111"/>
        </w:rPr>
      </w:pPr>
      <w:r>
        <w:t>• 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"https://www.maam.ru/obrazovanie/rechevoe-razvitie" \o "Развитие речи. Речевое развитие детей"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развитие звуковой и интонационной культуры</w:t>
      </w:r>
      <w:r>
        <w:rPr>
          <w:rStyle w:val="Style_2_ch"/>
          <w:color w:val="000000"/>
          <w:u w:val="none"/>
        </w:rPr>
        <w:fldChar w:fldCharType="end"/>
      </w:r>
      <w:r>
        <w:rPr>
          <w:color w:val="111111"/>
        </w:rPr>
        <w:t> речи;</w:t>
      </w:r>
    </w:p>
    <w:p w14:paraId="11000000">
      <w:pPr>
        <w:pStyle w:val="Style_1"/>
        <w:numPr>
          <w:ilvl w:val="0"/>
          <w:numId w:val="1"/>
        </w:numPr>
        <w:spacing w:after="188" w:before="188"/>
        <w:ind/>
        <w:rPr>
          <w:color w:val="111111"/>
        </w:rPr>
      </w:pPr>
      <w:r>
        <w:rPr>
          <w:color w:val="111111"/>
        </w:rPr>
        <w:t>• развитие фонематического слуха;</w:t>
      </w:r>
    </w:p>
    <w:p w14:paraId="12000000">
      <w:pPr>
        <w:pStyle w:val="Style_1"/>
        <w:numPr>
          <w:ilvl w:val="0"/>
          <w:numId w:val="1"/>
        </w:numPr>
        <w:spacing w:after="188" w:before="188"/>
        <w:ind/>
        <w:rPr>
          <w:color w:val="111111"/>
        </w:rPr>
      </w:pPr>
      <w:r>
        <w:rPr>
          <w:color w:val="111111"/>
        </w:rPr>
        <w:t>• обогащение активного и пассивного словарного запаса;</w:t>
      </w:r>
    </w:p>
    <w:p w14:paraId="13000000">
      <w:pPr>
        <w:ind/>
        <w:jc w:val="both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Структура дидактической игры:</w:t>
      </w:r>
    </w:p>
    <w:p w14:paraId="14000000">
      <w:pPr>
        <w:numPr>
          <w:ilvl w:val="0"/>
          <w:numId w:val="2"/>
        </w:numPr>
        <w:ind/>
        <w:jc w:val="both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Дидактическая задача</w:t>
      </w:r>
    </w:p>
    <w:p w14:paraId="15000000">
      <w:pPr>
        <w:numPr>
          <w:ilvl w:val="0"/>
          <w:numId w:val="2"/>
        </w:numPr>
        <w:ind/>
        <w:jc w:val="both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Игровая задача</w:t>
      </w:r>
    </w:p>
    <w:p w14:paraId="16000000">
      <w:pPr>
        <w:numPr>
          <w:ilvl w:val="0"/>
          <w:numId w:val="2"/>
        </w:numPr>
        <w:ind/>
        <w:jc w:val="both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Игровые действия</w:t>
      </w:r>
    </w:p>
    <w:p w14:paraId="17000000">
      <w:pPr>
        <w:numPr>
          <w:ilvl w:val="0"/>
          <w:numId w:val="2"/>
        </w:numPr>
        <w:ind/>
        <w:jc w:val="both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Правила игры</w:t>
      </w:r>
    </w:p>
    <w:p w14:paraId="18000000">
      <w:pPr>
        <w:numPr>
          <w:ilvl w:val="0"/>
          <w:numId w:val="2"/>
        </w:numPr>
        <w:ind/>
        <w:jc w:val="both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Результат (подведение итогов)</w:t>
      </w:r>
    </w:p>
    <w:p w14:paraId="19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Дидактическая (обучающая) задача - это основной элемент дидактической игры, которому подчинены все остальные компоненты. Для детей обучающая задача формулируется воспитателем и представляется им как игровая. Это и есть цель обучения и воспитания детей</w:t>
      </w:r>
    </w:p>
    <w:p w14:paraId="1A000000">
      <w:pPr>
        <w:pStyle w:val="Style_3"/>
        <w:spacing w:line="276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Дидактическая задача осуществляется в течение всей игры посредством решения игровой задачи и игровых действий, а итог ее выполнения наблюдается в финале. Именно при этом условии дидактическая игра может реализовать функцию обучения и, тем самым, будет развиваться игровая деятельность.</w:t>
      </w:r>
    </w:p>
    <w:p w14:paraId="1B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Игровые правила реализуют игровое содержание, а так же делают игру доступной. Их содержание и направленность через игровые </w:t>
      </w:r>
      <w:r>
        <w:rPr>
          <w:rFonts w:ascii="Times New Roman" w:hAnsi="Times New Roman"/>
          <w:color w:val="000000"/>
          <w:sz w:val="24"/>
        </w:rPr>
        <w:t>задачи</w:t>
      </w:r>
      <w:r>
        <w:rPr>
          <w:rFonts w:ascii="Times New Roman" w:hAnsi="Times New Roman"/>
          <w:color w:val="000000"/>
          <w:sz w:val="24"/>
        </w:rPr>
        <w:t xml:space="preserve"> и игровые действия даёт толчок  познавательной активности. В дидактической игре правилами определено, что и как </w:t>
      </w:r>
      <w:r>
        <w:rPr>
          <w:rFonts w:ascii="Times New Roman" w:hAnsi="Times New Roman"/>
          <w:color w:val="000000"/>
          <w:sz w:val="24"/>
        </w:rPr>
        <w:t xml:space="preserve">должен делать ребенок в игре, указывая путь к достижению дидактической задачи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 xml:space="preserve">равила определяет педагог, что помогает ему управлять игрой. </w:t>
      </w:r>
    </w:p>
    <w:p w14:paraId="1C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Игровые действия - это принцип игры, способ выражения инициативы </w:t>
      </w:r>
      <w:r>
        <w:rPr>
          <w:rFonts w:ascii="Times New Roman" w:hAnsi="Times New Roman"/>
          <w:color w:val="000000"/>
          <w:sz w:val="24"/>
        </w:rPr>
        <w:t>ребенка в игровой задаче</w:t>
      </w:r>
      <w:r>
        <w:rPr>
          <w:rFonts w:ascii="Times New Roman" w:hAnsi="Times New Roman"/>
          <w:color w:val="000000"/>
          <w:sz w:val="24"/>
        </w:rPr>
        <w:t>. Чем разнообразнее игровые действия, тем более интересна игра для ребенка и сама игра, и тем успешнее решаются познавательные и игровые цели. Игровые действия должны вызвать у детей радостные переживания, чувство удовлетворения, именно они делают обучение эмоциональным и занимательным.</w:t>
      </w:r>
    </w:p>
    <w:p w14:paraId="1D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Подведение результатов проводится сразу по окончании игры. Форма подсчетов результатов игры может быть различной: подсчет условных баллов, похвала конкретному участнику, определение лучшего игрока - ребёнка, победителя, общий подсчет результатов по реализации поставленной задачи. Дидактические игры применяются как в организованной деятельности воспитанников, так и в самостоятельной игровой деятельности детей.</w:t>
      </w:r>
    </w:p>
    <w:p w14:paraId="1E000000">
      <w:pPr>
        <w:ind/>
        <w:jc w:val="both"/>
        <w:rPr>
          <w:rFonts w:ascii="Times New Roman" w:hAnsi="Times New Roman"/>
          <w:b w:val="1"/>
          <w:color w:val="000000"/>
          <w:sz w:val="24"/>
          <w:u w:val="single"/>
        </w:rPr>
      </w:pPr>
      <w:r>
        <w:rPr>
          <w:rFonts w:ascii="Times New Roman" w:hAnsi="Times New Roman"/>
          <w:b w:val="1"/>
          <w:color w:val="000000"/>
          <w:sz w:val="24"/>
          <w:u w:val="single"/>
        </w:rPr>
        <w:t>Виды дидактических игр:</w:t>
      </w:r>
    </w:p>
    <w:p w14:paraId="1F000000">
      <w:pPr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b w:val="1"/>
          <w:i w:val="1"/>
          <w:color w:val="000000"/>
          <w:sz w:val="24"/>
          <w:u w:val="single"/>
        </w:rPr>
        <w:t xml:space="preserve">Настольно </w:t>
      </w:r>
      <w:r>
        <w:rPr>
          <w:rFonts w:ascii="Times New Roman" w:hAnsi="Times New Roman"/>
          <w:b w:val="1"/>
          <w:i w:val="1"/>
          <w:color w:val="000000"/>
          <w:sz w:val="24"/>
          <w:u w:val="single"/>
        </w:rPr>
        <w:t>–п</w:t>
      </w:r>
      <w:r>
        <w:rPr>
          <w:rFonts w:ascii="Times New Roman" w:hAnsi="Times New Roman"/>
          <w:b w:val="1"/>
          <w:i w:val="1"/>
          <w:color w:val="000000"/>
          <w:sz w:val="24"/>
          <w:u w:val="single"/>
        </w:rPr>
        <w:t>ечатные игры</w:t>
      </w:r>
      <w:r>
        <w:rPr>
          <w:rFonts w:ascii="Times New Roman" w:hAnsi="Times New Roman"/>
          <w:b w:val="1"/>
          <w:color w:val="000000"/>
          <w:sz w:val="24"/>
          <w:u w:val="single"/>
        </w:rPr>
        <w:t xml:space="preserve"> используются как наглядные пособия, направленные на развитие зрительной памяти и внимания</w:t>
      </w:r>
      <w:r>
        <w:rPr>
          <w:rFonts w:ascii="Times New Roman" w:hAnsi="Times New Roman"/>
          <w:b w:val="1"/>
          <w:color w:val="000000"/>
          <w:sz w:val="24"/>
          <w:u w:val="single"/>
        </w:rPr>
        <w:t>.</w:t>
      </w:r>
    </w:p>
    <w:p w14:paraId="20000000">
      <w:pPr>
        <w:ind/>
        <w:jc w:val="both"/>
        <w:rPr>
          <w:rFonts w:ascii="Times New Roman" w:hAnsi="Times New Roman"/>
          <w:b w:val="1"/>
          <w:color w:val="000000"/>
          <w:sz w:val="24"/>
          <w:u w:val="single"/>
        </w:rPr>
      </w:pPr>
      <w:r>
        <w:rPr>
          <w:rFonts w:ascii="Times New Roman" w:hAnsi="Times New Roman"/>
          <w:b w:val="1"/>
          <w:color w:val="000000"/>
          <w:sz w:val="24"/>
          <w:u w:val="single"/>
        </w:rPr>
        <w:t xml:space="preserve">         </w:t>
      </w:r>
      <w:r>
        <w:rPr>
          <w:rFonts w:ascii="Times New Roman" w:hAnsi="Times New Roman"/>
          <w:b w:val="1"/>
          <w:i w:val="1"/>
          <w:color w:val="000000"/>
          <w:sz w:val="24"/>
          <w:u w:val="single"/>
        </w:rPr>
        <w:t xml:space="preserve">Игры с предметами или игрушками </w:t>
      </w:r>
      <w:r>
        <w:rPr>
          <w:rFonts w:ascii="Times New Roman" w:hAnsi="Times New Roman"/>
          <w:b w:val="1"/>
          <w:color w:val="000000"/>
          <w:sz w:val="24"/>
          <w:u w:val="single"/>
        </w:rPr>
        <w:t>направлены на развитие тактильных ощущений, умение манипулировать с различными предметами и игрушками, развитие тво</w:t>
      </w:r>
      <w:r>
        <w:rPr>
          <w:rFonts w:ascii="Times New Roman" w:hAnsi="Times New Roman"/>
          <w:b w:val="1"/>
          <w:color w:val="000000"/>
          <w:sz w:val="24"/>
          <w:u w:val="single"/>
        </w:rPr>
        <w:t>рческого мышления и воображения.</w:t>
      </w:r>
      <w:r>
        <w:rPr>
          <w:rFonts w:ascii="Times New Roman" w:hAnsi="Times New Roman"/>
          <w:b w:val="1"/>
          <w:color w:val="000000"/>
          <w:sz w:val="24"/>
          <w:u w:val="single"/>
        </w:rPr>
        <w:t xml:space="preserve"> </w:t>
      </w:r>
    </w:p>
    <w:p w14:paraId="21000000">
      <w:pPr>
        <w:ind/>
        <w:jc w:val="both"/>
        <w:rPr>
          <w:rFonts w:ascii="Times New Roman" w:hAnsi="Times New Roman"/>
          <w:b w:val="1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highlight w:val="white"/>
        </w:rPr>
        <w:t>В играх с предметами используются игрушки и реальные предметы. Играя с ними, дети учатся сравнивать, устанавливать сходство и различие предметов. Ценность этих игр в том, что с их помощью дети знакомятся со свойствами предметов и их признаками: цветом, величиной, формой, качеством. В играх решаются задачи на сравнение, классификацию, установление последовательности в решении задач.</w:t>
      </w:r>
    </w:p>
    <w:p w14:paraId="22000000">
      <w:pPr>
        <w:ind/>
        <w:jc w:val="both"/>
        <w:rPr>
          <w:rFonts w:ascii="Times New Roman" w:hAnsi="Times New Roman"/>
          <w:b w:val="1"/>
          <w:color w:val="000000"/>
          <w:sz w:val="24"/>
          <w:u w:val="single"/>
        </w:rPr>
      </w:pPr>
      <w:r>
        <w:rPr>
          <w:rFonts w:ascii="Times New Roman" w:hAnsi="Times New Roman"/>
          <w:b w:val="1"/>
          <w:color w:val="000000"/>
          <w:sz w:val="24"/>
          <w:u w:val="single"/>
        </w:rPr>
        <w:t xml:space="preserve">         </w:t>
      </w:r>
      <w:r>
        <w:rPr>
          <w:rFonts w:ascii="Times New Roman" w:hAnsi="Times New Roman"/>
          <w:b w:val="1"/>
          <w:i w:val="1"/>
          <w:color w:val="000000"/>
          <w:sz w:val="24"/>
          <w:u w:val="single"/>
        </w:rPr>
        <w:t xml:space="preserve">Словесные игры </w:t>
      </w:r>
      <w:r>
        <w:rPr>
          <w:rFonts w:ascii="Times New Roman" w:hAnsi="Times New Roman"/>
          <w:b w:val="1"/>
          <w:color w:val="000000"/>
          <w:sz w:val="24"/>
          <w:u w:val="single"/>
        </w:rPr>
        <w:t>способствуют развитию слуховой памяти, внимания, коммуникативных способностей, а также развитию связной речи</w:t>
      </w:r>
      <w:r>
        <w:rPr>
          <w:rFonts w:ascii="Times New Roman" w:hAnsi="Times New Roman"/>
          <w:b w:val="1"/>
          <w:color w:val="000000"/>
          <w:sz w:val="24"/>
          <w:u w:val="single"/>
        </w:rPr>
        <w:t>.</w:t>
      </w:r>
    </w:p>
    <w:p w14:paraId="23000000">
      <w:pPr>
        <w:ind/>
        <w:jc w:val="both"/>
        <w:rPr>
          <w:rFonts w:ascii="Times New Roman" w:hAnsi="Times New Roman"/>
          <w:b w:val="1"/>
          <w:color w:val="000000"/>
          <w:sz w:val="24"/>
          <w:u w:val="single"/>
        </w:rPr>
      </w:pPr>
    </w:p>
    <w:p w14:paraId="24000000">
      <w:pPr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Современный ребенок очень хорошо разбирается в </w:t>
      </w:r>
      <w:r>
        <w:rPr>
          <w:rFonts w:ascii="Times New Roman" w:hAnsi="Times New Roman"/>
          <w:b w:val="1"/>
          <w:color w:val="000000"/>
          <w:sz w:val="24"/>
        </w:rPr>
        <w:t>различных</w:t>
      </w:r>
      <w:r>
        <w:rPr>
          <w:rFonts w:ascii="Times New Roman" w:hAnsi="Times New Roman"/>
          <w:b w:val="1"/>
          <w:color w:val="000000"/>
          <w:sz w:val="24"/>
        </w:rPr>
        <w:t xml:space="preserve"> гаджитах. Он играет в телефоне, на планшете, на компьютере. Поэтому и мы должны идти в ногу со временем и придумывать различные интерактивные игры, которые можно использовать как для групповой, так и для индивидуальной работы с детьми.</w:t>
      </w:r>
    </w:p>
    <w:p w14:paraId="25000000">
      <w:pPr>
        <w:ind/>
        <w:jc w:val="both"/>
        <w:rPr>
          <w:rFonts w:ascii="Times New Roman" w:hAnsi="Times New Roman"/>
          <w:b w:val="1"/>
          <w:color w:val="000000"/>
          <w:sz w:val="24"/>
          <w:u w:val="single"/>
        </w:rPr>
      </w:pPr>
    </w:p>
    <w:p w14:paraId="26000000">
      <w:pPr>
        <w:ind/>
        <w:jc w:val="both"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•"/>
      <w:lvlJc w:val="left"/>
      <w:pPr>
        <w:tabs>
          <w:tab w:leader="none" w:pos="720" w:val="left"/>
        </w:tabs>
        <w:ind w:hanging="360" w:left="720"/>
      </w:pPr>
      <w:rPr>
        <w:rFonts w:ascii="Arial" w:hAnsi="Arial"/>
      </w:rPr>
    </w:lvl>
    <w:lvl w:ilvl="1">
      <w:start w:val="1"/>
      <w:numFmt w:val="bullet"/>
      <w:lvlText w:val="•"/>
      <w:lvlJc w:val="left"/>
      <w:pPr>
        <w:tabs>
          <w:tab w:leader="none" w:pos="1440" w:val="left"/>
        </w:tabs>
        <w:ind w:hanging="360" w:left="1440"/>
      </w:pPr>
      <w:rPr>
        <w:rFonts w:ascii="Arial" w:hAnsi="Arial"/>
      </w:rPr>
    </w:lvl>
    <w:lvl w:ilvl="2">
      <w:start w:val="1"/>
      <w:numFmt w:val="bullet"/>
      <w:lvlText w:val="•"/>
      <w:lvlJc w:val="left"/>
      <w:pPr>
        <w:tabs>
          <w:tab w:leader="none" w:pos="2160" w:val="left"/>
        </w:tabs>
        <w:ind w:hanging="360" w:left="2160"/>
      </w:pPr>
      <w:rPr>
        <w:rFonts w:ascii="Arial" w:hAnsi="Arial"/>
      </w:rPr>
    </w:lvl>
    <w:lvl w:ilvl="3">
      <w:start w:val="1"/>
      <w:numFmt w:val="bullet"/>
      <w:lvlText w:val="•"/>
      <w:lvlJc w:val="left"/>
      <w:pPr>
        <w:tabs>
          <w:tab w:leader="none" w:pos="2880" w:val="left"/>
        </w:tabs>
        <w:ind w:hanging="360" w:left="288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leader="none" w:pos="3600" w:val="left"/>
        </w:tabs>
        <w:ind w:hanging="360" w:left="360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leader="none" w:pos="4320" w:val="left"/>
        </w:tabs>
        <w:ind w:hanging="360" w:left="432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leader="none" w:pos="5040" w:val="left"/>
        </w:tabs>
        <w:ind w:hanging="360" w:left="504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leader="none" w:pos="5760" w:val="left"/>
        </w:tabs>
        <w:ind w:hanging="360" w:left="57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leader="none" w:pos="6480" w:val="left"/>
        </w:tabs>
        <w:ind w:hanging="360" w:left="6480"/>
      </w:pPr>
      <w:rPr>
        <w:rFonts w:ascii="Arial" w:hAnsi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List Paragraph"/>
    <w:basedOn w:val="Style_4"/>
    <w:link w:val="Style_7_ch"/>
    <w:pPr>
      <w:ind w:firstLine="0" w:left="720"/>
      <w:contextualSpacing w:val="1"/>
    </w:pPr>
  </w:style>
  <w:style w:styleId="Style_7_ch" w:type="character">
    <w:name w:val="List Paragraph"/>
    <w:basedOn w:val="Style_4_ch"/>
    <w:link w:val="Style_7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" w:type="paragraph">
    <w:name w:val="Normal (Web)"/>
    <w:basedOn w:val="Style_4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4_ch"/>
    <w:link w:val="Style_1"/>
    <w:rPr>
      <w:rFonts w:ascii="Times New Roman" w:hAnsi="Times New Roman"/>
      <w:sz w:val="24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3" w:type="paragraph">
    <w:name w:val="No Spacing"/>
    <w:link w:val="Style_3_ch"/>
    <w:pPr>
      <w:spacing w:after="0" w:line="240" w:lineRule="auto"/>
      <w:ind/>
    </w:pPr>
    <w:rPr>
      <w:rFonts w:ascii="Calibri" w:hAnsi="Calibri"/>
    </w:rPr>
  </w:style>
  <w:style w:styleId="Style_3_ch" w:type="character">
    <w:name w:val="No Spacing"/>
    <w:link w:val="Style_3"/>
    <w:rPr>
      <w:rFonts w:ascii="Calibri" w:hAnsi="Calibri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2" w:type="paragraph">
    <w:name w:val="Hyperlink"/>
    <w:basedOn w:val="Style_8"/>
    <w:link w:val="Style_2_ch"/>
    <w:rPr>
      <w:color w:val="0000FF"/>
      <w:u w:val="single"/>
    </w:rPr>
  </w:style>
  <w:style w:styleId="Style_2_ch" w:type="character">
    <w:name w:val="Hyperlink"/>
    <w:basedOn w:val="Style_8_ch"/>
    <w:link w:val="Style_2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2025-04-09T08:07:46Z</dcterms:modified>
</cp:coreProperties>
</file>