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B5" w:rsidRPr="00261EB5" w:rsidRDefault="00261EB5" w:rsidP="00261EB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261EB5">
        <w:rPr>
          <w:color w:val="111111"/>
        </w:rPr>
        <w:t>«</w:t>
      </w:r>
      <w:r w:rsidRPr="00261EB5">
        <w:rPr>
          <w:rStyle w:val="a4"/>
          <w:color w:val="111111"/>
          <w:bdr w:val="none" w:sz="0" w:space="0" w:color="auto" w:frame="1"/>
        </w:rPr>
        <w:t>Современные технологии дошкольного образования</w:t>
      </w:r>
      <w:r w:rsidRPr="00261EB5">
        <w:rPr>
          <w:color w:val="111111"/>
        </w:rPr>
        <w:t xml:space="preserve"> в </w:t>
      </w:r>
      <w:r w:rsidRPr="00261EB5">
        <w:rPr>
          <w:rStyle w:val="a4"/>
          <w:color w:val="111111"/>
          <w:bdr w:val="none" w:sz="0" w:space="0" w:color="auto" w:frame="1"/>
        </w:rPr>
        <w:t>условиях реализации ФГОС</w:t>
      </w:r>
      <w:r w:rsidRPr="00261EB5">
        <w:rPr>
          <w:color w:val="111111"/>
        </w:rPr>
        <w:t>»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 w:rsidRPr="00261E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 </w:t>
      </w: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ь-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содействовать становлению ребенка как личности.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Технология 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Педагогическая технология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Сегодня насчитывается больше сотни  образовательных технологий.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261E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Основные требования (критерии) педагогической технологии: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числу современных образовательных технологий можно отнести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технологии;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технологии проектной деятельности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технология исследовательской деятельности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информационно-коммуникационные технологии;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личностно-ориентированные технологии;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технология 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дошкольника и воспитателя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игровая технология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технология «ТРИЗ»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технологии предметно – развивающей среды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Здоровьесберегающие</w:t>
      </w:r>
      <w:proofErr w:type="spellEnd"/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технологии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Целью </w:t>
      </w:r>
      <w:proofErr w:type="spellStart"/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технологий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современных условиях развитие человека невозможно без построения системы формирования его здоровья. Выбор 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педагогических технологий зависит: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типа дошкольного учреждения,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продолжительности пребывания в нем детей,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от программы, по которой работают педагоги,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конкретных условий ДОУ,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профессиональной компетентности педагога,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показателей здоровья детей.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Выделяют (применительно к ДОУ) следующую классификацию </w:t>
      </w:r>
      <w:proofErr w:type="spellStart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технологий: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 здоровье сберегающие технологии можно разделить на 4 группы: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Технологии сохранения и стимулирования здоровья.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подвижные и спортивные игры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контрастная дорожка, тренажеры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стретчинг</w:t>
      </w:r>
      <w:proofErr w:type="spellEnd"/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ритмопластика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релаксация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Технологии обучения здоровому образу жизни.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утренняя гимнастика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физкультурные занятия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бассейн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точечный массаж (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самомассаж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спортивные развлечения, праздники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День здоровья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СМИ (ситуативные малые игры – ролевая подражательная имитационная игра)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Игротренинги</w:t>
      </w:r>
      <w:proofErr w:type="spellEnd"/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игротерапия</w:t>
      </w:r>
      <w:proofErr w:type="spellEnd"/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Занятия из серии «Здоровье»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Коррекционные технологии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технология коррекции поведения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арттерапия</w:t>
      </w:r>
      <w:proofErr w:type="spellEnd"/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технологии музыкального воздействия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сказкотерапия</w:t>
      </w:r>
      <w:proofErr w:type="spellEnd"/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технология воздействия цветом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психогимнастика</w:t>
      </w:r>
      <w:proofErr w:type="spellEnd"/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фонетическая ритмика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 (воспитатель ДОУ), стоящий на страже здоровья ребёнка, воспитывающий культуру здоровья ребёнка и родителей, прежде всего сам должен быть здоров, иметь 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валеологические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 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самокоррекции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 приступить к его реализации.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Они оснащены как традиционными пособиями (массажными ковриками, 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массажерами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спортивным инвентарем и т.д.), так и нестандартным оборудованием, сделанным руками педагогов: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«Сухой аквариум», который способствует снятию напряжения, усталости, расслаблению мышц плечевого пояса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Ходьба по коврику из пробок, где происходит массаж стопы ног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Для развития речевого дыхания и увеличения объема легких, используем традиционное и нетрадиционное оборудование (султанчики, вертушки)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Общеизвестно, что на ладонях рук, находится много точек, массируя которые можно воздействовать на различные точки организма. Для этого используем 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различные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массажеры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 том числе и самодельные.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Для массажа ступней ног и развития координации движений используются коврики из веревки с узелками.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Ходьба по дорожкам из металлических пробок босиком.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Ежедневно после сна проводить оздоровительную гимнастику босиком под музыку.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структуру оздоровительных режимов каждой группы, должны быть вплетены спектры медико-восстановительных методик, приемов, способов: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мимические разминки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гимнастика для глаз (способствующая снятию статического напряжения мышц глаз, кровообращения)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пальчиковая гимнастика (тренирует мелкую моторику, стимулирует речь, пространственное мышление, внимание, кровообращение, воображение, быстроту реакции)</w:t>
      </w:r>
      <w:proofErr w:type="gramEnd"/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дыхательная гимнастика (способствует развитию и укреплению грудной клетки)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точечный массаж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-игры, упражнения для профилактики и коррекции плоскостопия и осанки.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Здоровьесберегающая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деятельность в итоге формирует у ребенка стойкую мотивацию на здоровый образ жизни, полноценное и 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неосложненное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развитие. 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Поставленные цели успешно реализуются на практике.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Динамические паузы,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занятий.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 упражнению через каждую неделю.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Систематическое использование физкультминуток приводит к улучшению 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психоэмоционального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состояния, к изменению отношения к себе и своему здоровью. Можно предложить провести физ. минутки кому-нибудь из детей.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Подвижные и спортивные игры.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Проводят</w:t>
      </w: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воспитатели, руководитель физического воспитания. Как часть физкультурного занятия, на прогулке, в групповой комнате – малоподвижные игры.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Релаксацию.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Проводят</w:t>
      </w: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Гимнастика пальчиковая.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Гимнастика для глаз.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Ежедневно по 3-5 мин. в любое свободное время и во время занятий, чтобы снять зрительную нагрузку у детей.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Гимнастика дыхательная.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различных формах физкультурно-оздоровительной работы, на физ. минутках во время занятий и после сна: во время гимнастики.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Гимнастика бодрящая.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Гимнастика корригирующая и ортопедическая.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различных формах физкультурно-оздоровительной работы. Проводят воспитатели, руководитель физического воспитания.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Физкультурные занятия.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Проводятся в хорошо проветренном помещение 2-3 раза в неделю, в спортивном зале.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Младший возраст- 15-20 мин., средний возраст - 20-25 мин., старший возраст - 25-30 мин. Проводят воспитатели, руководитель физического воспитания.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Проблемно-игровые ситуации.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 в процесс игровой деятельности.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Возможность целенаправленного формирования основ психической 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саморегуляции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 детей 5-летнего возраста достигается через подвижные, сюжетно-ролевые игры, физкультминутки.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Коммуникативные игры по курсу «Познаю себя» </w:t>
      </w:r>
      <w:proofErr w:type="spellStart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М.В.Карепановой</w:t>
      </w:r>
      <w:proofErr w:type="spellEnd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proofErr w:type="spellStart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Е.В.Харламповой</w:t>
      </w:r>
      <w:proofErr w:type="spellEnd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 коллективе. Проводит психолог.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Занятия из серии «Здоровье» по ОБЖ для детей и родителей в качестве познавательного развития.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1 раз в неделю по 30 мин. со ст. возраста во второй половине дня. Проводят воспитатели.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Самомассаж</w:t>
      </w:r>
      <w:proofErr w:type="spellEnd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различных формах физкультурно-оздоровительной работы или во время физ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инуток, в целях профилактики простудных заболеваний. Проводят воспитатели.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Психогимнастика</w:t>
      </w:r>
      <w:proofErr w:type="spellEnd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раз в неделю со старшего возраста по 25-30 мин. Проводит психолог.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Технология воздействия через сказки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Сказка – зеркало, отражающее реальный мир через призму личного восприятия. В ней, возможно, все чего не бывает в жизни</w:t>
      </w: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занятиях по 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сказкотерапии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ребята учатся составлять словесные образы. Вспоминают старые и придумывают новые образы, дети увеличивают свой образный репертуар, и внутренний мир ребенка становится интереснее, 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богаче. Это истинный шанс понять и принять себя и мир, повысить самооценку и измениться в желаемом направлении.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Поскольку чувства бывают не только положительные, но и отрицательные, то и образы у детей рождаются не только радостные, но и пугающие. 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Одна из важных целей этих занятий - преобразовать отрицательные образы в положительные, чтобы мир ребенка был красив и радостен. </w:t>
      </w:r>
      <w:proofErr w:type="gramEnd"/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Спокойное состояние нервной системы возвращает ребенку здоровье. 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Технологии музыкального воздействия.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Дополнительно можно использовать методы закаливания: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 в течение 2 недель поочередно.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умывание холодной водой после дневного сна.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босохождение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сочетании с воздушными ваннами проводится на занятиях по физической культуре и после дневного сна.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-Здоровый образ жизни включает в себя адекватную физическую активность, рациональное питание, личную гигиену, здоровый психологический климат в семье, в школе, в детском саду отсутствие вредных привычек, внимательное отношение к своему здоровью.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Стретчинг</w:t>
      </w:r>
      <w:proofErr w:type="spellEnd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 проветренном помещении. Рекомендуется детям с вялой осанкой и плоскостопием. Опасаться непропорциональной нагрузки на мышцы руководитель физического воспитания.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Ритмопластика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раньше чем через 30 мин. после приема пищи, 2 раза в неделю по 30 мин. со среднего возраста. Обратить внимание на художественную ценность, величину физической нагрузки и её соразмерность возрастным показателям ребёнка Руководитель физического воспитания, музыкальный руководитель.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Точечный массаж.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 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Показана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детям с частыми простудными заболеваниями и болезнями 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ЛОР-органов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Используется наглядный материал. Воспитатели, ст. медсестра, руководитель физического воспитания.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Артерапия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Воспитатели, психолог.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Технология воздействия цветом.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Фонетическая ритмика.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Два раза в неделю с младшего возраста не раньше чем через 30 мин. после приема пищи. В физкультурном или музыкальном залах. Мл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Технологии коррекции поведения.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Сеансами по 10-12 занятий по 25-30 мин. со старшего возраста. 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занятий. Проводят воспитатели, психолог.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Какие здоровье сберегающие образовательные технологии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используются в работе с родителями?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консультации, рекомендации и беседы с родителями по поводу профилактики болезней,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соблюдением личной гигиены, пользе дополнительных прогулок и занятий в различных спортивных секциях,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осветить эти вопросы так же и на родительских собраниях;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папки-передвижки; личный пример педагога, нетрадиционные формы работы с родителями,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практические показы (практикумы);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анкетирование;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совместные акции: спортивные праздники, дни здоровья;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памятки, буклеты из серии «Пальчиковая гимнастика», «Как правильно закаливать ребенка?»,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* дни открытых дверей;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обучение родителей приемам и методам 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оздоравливания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детей (тренинги, практикумы);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выпуск газеты ДОУ и др. формы работы.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 создания педагогических условий здоровье сберегающего процесса воспитания и развития детей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 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культуротворчества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дошкольников;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оснащение деятельности детей оборудованием, игрушками, играми, 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игров</w:t>
      </w:r>
      <w:proofErr w:type="spellEnd"/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ыми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упражнениями и пособиями…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Вся эта 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 лишней и тягостной для ребенка.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Технологии проектной деятельности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Классификация учебных проектов: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«игровые»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«экскурсионные»,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направленные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изучение проблем, связанных с окружающей природой и общественной жизнью;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«повествовательные»,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при 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разработке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«конструктивные»,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нацеленные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создание конкретного полезного продукта: сколачивание скворечника, устройство клумб.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Типы проектов: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 доминирующему методу: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исследовательские,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информационные,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творческие,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игровые,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приключенческие,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практико-ориентированные.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 характеру содержания: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включают ребенка и его семью,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ребенка и природу,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ребенка и рукотворный мир,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ребенка, общество и его культурные ценности.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 характеру участия ребенка в проекте: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заказчик,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эксперт,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исполнитель,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участник от зарождения идеи до получения результата.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 характеру контактов: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осуществляется внутри одной возрастной группы,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контакте с другой возрастной группой,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внутри ДОУ,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контакте с семьей,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учреждениями культуры,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общественными организациями (открытый проект).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 количеству участников: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индивидуальный,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парный,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групповой,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фронтальный.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 продолжительности: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краткосрочный,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средней продолжительности,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долгосрочный.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Технология исследовательской деятельности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исследовательской деятельности в детском саду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Надо отметить, что применение проектных и исследовательских технологий не может существовать без использования 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ТРИЗ-технологии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(технологии решения изобретательских задач). Поэтому при организации или проводя эксперименты.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Методы и приемы организации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экспериментально – исследовательской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деятельности: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эвристические беседы;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постановка и решение вопросов проблемного характера;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наблюдения;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моделирование (создание моделей об изменениях в неживой природе);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опыты;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фиксация результатов: наблюдений, опытов, экспериментов,  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трудовой</w:t>
      </w:r>
      <w:proofErr w:type="gramEnd"/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деятельности;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«погружение» в краски, звуки, запахи и образы природы;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подражание голосам и звукам природы;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использование художественного слова;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дидактические игры, игровые обучающие и творчески развивающие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ситуации;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трудовые поручения, действия.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Содержание познавательно-исследовательской деятельности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Опыты (экспериментирование)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Состояние и превращение вещества.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Движение   воздуха, воды.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Свойства почвы и минералов.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Условия жизни растений.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Коллекционирование (классификационная работа)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Виды растений.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Виды животных.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Виды строительных сооружений.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Виды транспорта.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Виды профессий.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Путешествие по карте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Стороны света.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Рельефы местности.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Природные    ландшафты и их обитатели.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Части света, их природные и культурные «метки» - символы.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Путешествие по «реке времени»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Прошлое и настоящее    человечества (историческое время) в «метках» матери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альной</w:t>
      </w:r>
      <w:proofErr w:type="spellEnd"/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цивилизации (например, Египет — пирамиды).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История    жилища и благоустройства.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4. </w:t>
      </w: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Информационно-коммуникационные технологии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 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Информатизация общества ставит перед педагогами-дошкольниками  </w:t>
      </w: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идти в ногу со временем,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стать для ребенка проводником  в мир новых технологий,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наставником в выборе  компьютерных программ, 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сформировать основы информационной культуры его личности,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повысить профессиональный уровень педагогов и компетентность родителей.       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Решение этих задач  не возможно без актуализации и пересмотра всех направлений работы детского сада в контексте информатизации.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Требования к компьютерным программам ДОУ: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Исследовательский характер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Легкость для самостоятельных занятий детей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широкого спектра навыков и представлений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Возрастное соответствие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Занимательность.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Классификация программ: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воображения, мышления, памяти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Говорящие словари иностранных языков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Простейшие графические редакторы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Игры-путешествия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Обучение чтению, математике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Использование 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мультимедийных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презентаций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Преимущества компьютера: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несет в себе образный тип информации, понятный дошкольникам;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движения, звук, мультипликация надолго привлекает внимание ребенка;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обладает стимулом познавательной активности детей;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предоставляет возможность индивидуализации обучения;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Ошибки при использовании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информационно-коммуникационных технологий: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Недостаточная методическая подготовленность педагога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Неправильное определение дидактической роли и места ИКТ на занятиях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Бесплановость, случайность применения ИКТ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Перегруженность занятия демонстрацией.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ИКТ в работе современного педагога (воспитателя):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 Создание презентаций в программе </w:t>
      </w:r>
      <w:proofErr w:type="spellStart"/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ower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Рoint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 Личностно - ориентированная технология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гуманно-личностные технологии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Данную технологию хорошо реализовать в новых дошкольных учреждениях,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Технология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сотрудничества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реализует принцип демократизации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дошколь</w:t>
      </w:r>
      <w:proofErr w:type="spellEnd"/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ного</w:t>
      </w:r>
      <w:proofErr w:type="spellEnd"/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Педагогические технологии на основе 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гуманизации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 образовательные программы «Радуга», «Из детства - в отрочество», «Детство», «От рождения до школы».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подготовка методических пособий (</w:t>
      </w:r>
      <w:proofErr w:type="gramEnd"/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демонстрационный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раздаточный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в соответствии с учебными целями и задачами;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заключительная оценка результата - уровень развития дошкольника.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6. Технология </w:t>
      </w:r>
      <w:proofErr w:type="spellStart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дошкольника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Существует ряд функций </w:t>
      </w:r>
      <w:proofErr w:type="spellStart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диагностическая (фиксирует</w:t>
      </w:r>
      <w:proofErr w:type="gramEnd"/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изменения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рост за определенный период времени),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содержательная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(раскрывает весь спектр выполняемых работ),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рейтинговая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(показывает диапазон умений и навыков ребенка) и др.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Процесс создания 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является своего рода педагогической технологией. 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Вариантов 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очень много. Содержание разделов  заполняется постепенно, в соответствии с возможностями и достижениями дошкольника.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Раздел 1.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«Давайте познакомимся».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люблю...» 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(«Мне нравится...», «Обожаю, когда...»), в которой будут записаны ответы ребёнка.</w:t>
      </w:r>
      <w:proofErr w:type="gramEnd"/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Раздел 2.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«Я расту!».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Раздел 3.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«Портрет моего ребёнка».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разделе помещаются сочинения родителей о своем малыше.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Раздел 4.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«Я мечтаю...».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разделе фиксируются высказывания самого ребенка на предложение продолжить фразы: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«Я мечтаю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...»,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«Я бы хотел быть...»,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«Я жду, когда...»,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«Я вижу себя...»,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«Я хочу видеть себя...»,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«Мои любимые дела...»;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ответы на вопросы: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«Кем и каким я буду, когда вырасту?»,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«О чем я люблю думать?».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Раздел 5.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«Вот что я могу».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Раздел 6.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«Мои достижения».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Раздел 7.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«Посоветуйте мне...».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разделе даются рекомендации родителям воспитателем и всеми специалистами, работающими с ребенком.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Раздел 8.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«Спрашивайте, родители!».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разделе родители формулируют свои вопросы к специалистам ДОУ.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Предлагается такой вариант </w:t>
      </w:r>
      <w:proofErr w:type="spellStart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содержание которого в первую очередь будет интересно родителям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можно заполнять как в детском саду, так и дома и можно представлять как мини-презентацию на дне рождения ребенка.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Титульный лист, на котором содержится информация о ребенке (фамилия, имя, отчество, дата рождения), фиксируется дата начала и дата окончания ведения 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изображение ладошки ребенка на момент начала ведения 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изображение ладошки на момент окончания ведения 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1.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«Познакомьтесь со мной»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 известных однофамильцах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персональная информация ребенка (знак зодиака, гороскопы, талисманы и др.).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Раздел 2.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«Я расту»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 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считать до пяти, кувыркаться и др.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Раздел 3.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«Моя семья».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4.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«Чем могу — помогу»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содержит фотографии ребенка, на которых он изображен за выполнением домашней работы.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5.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«Мир вокруг нас».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данный раздел вносятся небольшие творческие работы ребенка по экскурсиям, познавательным прогулкам.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Раздел 6.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«Вдохновение зимы (весны, лета, осени)».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Также предлагается определенная структура </w:t>
      </w:r>
      <w:proofErr w:type="spellStart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1.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«Информация родителей»,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котором есть рубрика «Давайте познакомимся», включающая в себя сведения о ребёнке, его достижения, которые отметили сами родители.</w:t>
      </w:r>
      <w:proofErr w:type="gramEnd"/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2.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«Информация педагогов»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содержит информацию 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наблюдениях педагогов за ребенком во время пребывания его в детском саду в четырех ключевых направлениях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3.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«Информация ребенка о себе»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  <w:proofErr w:type="gramEnd"/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Предлагаю следующую структуру </w:t>
      </w:r>
      <w:proofErr w:type="spellStart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Блок «Каждый ребёнок лучше всех!», 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который содержит информацию о личностных качествах ребенка и включает в себя: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сочинение родителей о ребенке;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размышления воспитателей о ребенке;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ответы ребенка на вопросы в процессе неформальной беседы «Расскажи о себе»;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ответы друзей, других детей на просьбу рассказать о ребенке;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самооценку ребенка (итоги теста «Лесенка»);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психолого-педагогическую характеристику ребенка;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Блок</w:t>
      </w:r>
      <w:proofErr w:type="gramEnd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«Какой ребенок умелый»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блок</w:t>
      </w:r>
      <w:proofErr w:type="gramEnd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«Какой ребёнок успешный»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проекты); грамоты; иллюстрации успешности и др.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Таким образом, 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Технология «</w:t>
      </w:r>
      <w:proofErr w:type="spellStart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педагога (воспитателя)»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Современное образование нуждается в новом типе педагога (воспитателя ДОУ):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творчески думающим,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владеющим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современными технологиями образования,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приемами психолого-педагогической диагностики,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умением прогнозировать свой конечный результат.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педагога.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Для создания комплексного </w:t>
      </w:r>
      <w:proofErr w:type="spellStart"/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целесообразно ввести следующие разделы: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Раздел 1 «Общие сведения о педагоге»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образование (что и когда окончил, полученная специальность и квалификация по диплому);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трудовой и педагогический стаж, стаж работы в данном образовательном учреждении;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квалификации (название структуры, где прослушаны курсы, год, месяц, проблематика курсов);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копии документов, подтверждающих наличие ученых и почетных званий и степеней;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наиболее значимые правительственные награды, грамоты, благодарственные письма;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дипломы различных конкурсов;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другие документы по усмотрению педагога.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Раздел 2 «Результаты педагогической деятельности»</w:t>
      </w:r>
      <w:r w:rsidRPr="00261E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Содержание данного раздела формирует представление о динамике результатов деятельности педагога за определенный период. В раздел могут быть 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включены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материалы с результатами освоения детьми реализуемой программы;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материалы, характеризующие уровень развития представлений и умений детей, уровень развития личностных качеств;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анализ результатов обучения воспитанников в первом классе и др.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Раздел 3. «Научно-методическая деятельность»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содержание данного раздела помещаются материалы, свидетельствующие о профессионализме педагога. Это могут быть: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материалы, характеризующие работу в методическом объединении, творческой группе;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материалы, подтверждающие участие в профессиональных и творческих педагогических конкурсах;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неделях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педмастерства</w:t>
      </w:r>
      <w:proofErr w:type="spellEnd"/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проведении семинаров, «круглых столов», мастер-классов;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авторские программы, методические разработки;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творческие отчеты, рефераты, доклады, статьи и другие документы.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Раздел 4 «Предметно-развивающая среда»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Содержит информацию об организации предметно-развивающей среды в группах и кабинетах: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планы по организации предметно-развивающей среды;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эскизы, фотографии и т. д.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Раздел 5 «Работа с родителями»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Содержит информацию о работе с родителями воспитанников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(планы работы; сценарии мероприятий и др.).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Таким образом, 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 Игровая технология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группы игр на обобщение предметов по определенным признакам;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группы игр, в процессе которых у дошкольников развивается умение отличать реальные явления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нереальных;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Составление игровых технологий из отдельных игр и элементов - забота каждого воспитателя.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 Технология «ТРИЗ»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Технология решения изобретательских задач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Главная цель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которую ставят перед собой ТРИЗ - педагоги это: -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творческой личности, поскольку её девиз - творчество во всем: в постановке вопроса, в приёмах его решения, в подаче материала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ТРИЗ (теория решения изобретательских задач), которая создана ученым-изобретателем Т.С. 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Альтшуллером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 использует нетрадиционные формы работы, которые ставят ребенка в позицию думающего человека. 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Адаптированная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к дошкольному возрасту 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ТРИЗ-технология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 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тризовские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решения, встающих перед ним проблем. По мере нахождения 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противоречий, он сам будет стремиться к идеальному результату, используя многочисленные ресурсы.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Можно применять в работе только элементы ТРИЗ (инструментарий), если педагог недостаточно освоил 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ТРИЗ-технологию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Разработана схема с применением метода выявления противоречий: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Второй этап – определение 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положительных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отрицательных свой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ств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proofErr w:type="spellStart"/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</w:t>
      </w:r>
      <w:proofErr w:type="spellEnd"/>
      <w:proofErr w:type="gramEnd"/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едмета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или явления в целом.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Зачастую, педагог уже проводит 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тризовские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занятия, даже не подозревая об этом. Ведь, именно, 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раскрепощенность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мышления и способность идти до конца в решении поставленной задачи – суть творческой педагогики.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10. Технология интегрированного обучения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Интегрированное занятие отличается от традиционного использованием 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межпредметных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связей, предусматривающих лишь эпизодическое включение материала других предметов.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Интегрирование - соединяют знания из разных образовательных областей на равноправной основе, дополняя друг друга. При этом решается несколько задач развития в форме интегрированных занятий лучше проводить обобщающие занятия, презентации тем, итоговые занятия.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Наиболее эффективные методы и приёмы на интегрированном занятии: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сравнительный анализ, сопоставление, поиск, эвристическая деятельность.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проблемные вопросы, стимулирование, проявление открытий, задания типа «докажи», «объясни».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Примерная структура: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вводная часть: создаётся проблемная ситуация, стимулирующая активность детей к поиску её решения (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н-р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что произойдёт, если на планете не будет воды?);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 основная часть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новые задания на основе содержания различных областей с опорой на наглядность; обогащение и активизация словаря;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 заключительная часть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детям предлагается любая практическая работа (дидактическая игра, рисование);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Каждое занятие ведёт 2 или более педагогов.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Методика подготовки и проведение: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выбор областей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-учёт программных требований;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-базовое направление;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-выявить основной принцип построения системы занятия;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-продумать развивающие задачи;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-использовать разнообразные виды деятельности;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-учитывать особенности формирования развития различных видов мышления;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-использование большего количества атрибутов и наглядного материала;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-использовать методы и приёмы продуктивного характера;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-учитывать личностно-ориентированный подход;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Более целесообразная интеграция областей «Познание и физическая культура»; «Познание: математика и художественное творчество»; «Музыка и познание», «Художественное творчество и музыка»; «Коммуникация и худ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ворчество».</w:t>
      </w:r>
    </w:p>
    <w:p w:rsidR="00261EB5" w:rsidRPr="00261EB5" w:rsidRDefault="00261EB5" w:rsidP="00261EB5">
      <w:pPr>
        <w:shd w:val="clear" w:color="auto" w:fill="FFFFFF"/>
        <w:spacing w:before="384" w:after="384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11.Технологии создания предметно-развивающей среды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Задача педагогических работников в детском саду состоит в умении моделировать 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социокультурную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коммуникативные потребности в свободном выборе. Моделирование предметной среды создает условия и для взаимодействия, сотрудничества, </w:t>
      </w:r>
      <w:proofErr w:type="spell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взаимообучения</w:t>
      </w:r>
      <w:proofErr w:type="spell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детей.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Построение предметн</w:t>
      </w:r>
      <w:proofErr w:type="gramStart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развивающей среды -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- она должна работать на развитие самостоятельности и самодеятельности ребенка.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Заключение: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261EB5" w:rsidRPr="00261EB5" w:rsidRDefault="00261EB5" w:rsidP="00261EB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Каждый педагог (воспитатель)</w:t>
      </w:r>
      <w:r w:rsidRPr="00261E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61E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творец технологии, даже если имеет дело с заимствованиями. Создание технологии невозможно без творчества. Для педагога (воспитателя),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 w:rsidRPr="00261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A5272" w:rsidRDefault="007A5272" w:rsidP="00261EB5"/>
    <w:sectPr w:rsidR="007A5272" w:rsidSect="007A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61EB5"/>
    <w:rsid w:val="00261EB5"/>
    <w:rsid w:val="007A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EB5"/>
    <w:rPr>
      <w:b/>
      <w:bCs/>
    </w:rPr>
  </w:style>
  <w:style w:type="character" w:styleId="a5">
    <w:name w:val="Hyperlink"/>
    <w:basedOn w:val="a0"/>
    <w:uiPriority w:val="99"/>
    <w:semiHidden/>
    <w:unhideWhenUsed/>
    <w:rsid w:val="00261E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61E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8706">
          <w:marLeft w:val="0"/>
          <w:marRight w:val="0"/>
          <w:marTop w:val="227"/>
          <w:marBottom w:val="227"/>
          <w:divBdr>
            <w:top w:val="single" w:sz="4" w:space="11" w:color="E0E0E0"/>
            <w:left w:val="single" w:sz="4" w:space="11" w:color="E0E0E0"/>
            <w:bottom w:val="single" w:sz="4" w:space="11" w:color="E0E0E0"/>
            <w:right w:val="single" w:sz="4" w:space="11" w:color="E0E0E0"/>
          </w:divBdr>
        </w:div>
      </w:divsChild>
    </w:div>
    <w:div w:id="40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6605</Words>
  <Characters>37655</Characters>
  <Application>Microsoft Office Word</Application>
  <DocSecurity>0</DocSecurity>
  <Lines>313</Lines>
  <Paragraphs>88</Paragraphs>
  <ScaleCrop>false</ScaleCrop>
  <Company/>
  <LinksUpToDate>false</LinksUpToDate>
  <CharactersWithSpaces>44172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2</cp:revision>
  <dcterms:created xsi:type="dcterms:W3CDTF">2025-03-12T11:23:00Z</dcterms:created>
  <dcterms:modified xsi:type="dcterms:W3CDTF">2025-03-12T11:23:00Z</dcterms:modified>
</cp:coreProperties>
</file>