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«Современные образовательные технологии в обучении дошкольников»</w:t>
      </w:r>
    </w:p>
    <w:p w:rsidR="000F77E4" w:rsidRP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3CC" w:rsidRPr="000813CC" w:rsidRDefault="000813CC" w:rsidP="00E77827">
      <w:pPr>
        <w:shd w:val="clear" w:color="auto" w:fill="FFFFFF"/>
        <w:spacing w:after="12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2014 года началось введение ФГОС ДО, а с 2016 года – реализация ФГОС 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proofErr w:type="gramEnd"/>
      <w:r w:rsidR="00E7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провозглашает ФГОС ДО:</w:t>
      </w:r>
    </w:p>
    <w:p w:rsidR="000813CC" w:rsidRPr="000813CC" w:rsidRDefault="00E77827" w:rsidP="00E77827">
      <w:pPr>
        <w:shd w:val="clear" w:color="auto" w:fill="FFFFFF"/>
        <w:spacing w:after="12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индивидуализации, когда сам ребенок становится субъектом образования;</w:t>
      </w:r>
    </w:p>
    <w:p w:rsidR="000813CC" w:rsidRPr="000813CC" w:rsidRDefault="00E77827" w:rsidP="00E77827">
      <w:pPr>
        <w:shd w:val="clear" w:color="auto" w:fill="FFFFFF"/>
        <w:spacing w:after="12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возрастной адекватности;</w:t>
      </w:r>
    </w:p>
    <w:p w:rsidR="000813CC" w:rsidRPr="000813CC" w:rsidRDefault="00E77827" w:rsidP="00E77827">
      <w:pPr>
        <w:shd w:val="clear" w:color="auto" w:fill="FFFFFF"/>
        <w:spacing w:after="12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поддержки инициативы и самостоятельности;</w:t>
      </w:r>
    </w:p>
    <w:p w:rsidR="000813CC" w:rsidRPr="000813CC" w:rsidRDefault="00E77827" w:rsidP="00E77827">
      <w:pPr>
        <w:shd w:val="clear" w:color="auto" w:fill="FFFFFF"/>
        <w:spacing w:after="12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обучения;</w:t>
      </w:r>
    </w:p>
    <w:p w:rsidR="000813CC" w:rsidRPr="000813CC" w:rsidRDefault="00E77827" w:rsidP="00E77827">
      <w:pPr>
        <w:shd w:val="clear" w:color="auto" w:fill="FFFFFF"/>
        <w:spacing w:after="12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совместной деятельности детей и взрослых.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необходимы технологии, основанные на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подходе, при котором ребенок включается в процессы саморазвития,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проявляя свою познавательную активность. Почему важно владеть технологиями дошкольного образования?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позволяет активизировать творческую деятельность детей, проявлять субъектную позицию ребенку, позволяют формировать качества, обозначенные в целевых ориентирах ФГОС ДО, предпосылки учебной деятельности, так необходимые на последующих этапах обучения.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один из принципов Стандарта - учет индивидуальных и возрастных особенностей, современное дошкольное образование требует новых подходов проектирования и конструирования образовательной деятельности, совершенно иных подходов к образовательному процессу.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самое важное, требуются педагогические кадры, способные разрабатывать авторские программы, проекты и внедрять технологии дошкольного образования, 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 под свои условия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технология (от 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.-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греч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τέχνη — искусство, мастерство, умение; λόγος — слово, учение) — специальный набор форм, методов, способов, приѐмов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и воспитательных средств, системно используемых в образовательном процессе на основе декларируемых психолого - 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0813CC" w:rsidRPr="000813CC" w:rsidRDefault="000813CC" w:rsidP="000813C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Здоровьесберегающие технологии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ошибочно считают, что в любой реализуемой технологии уже заложена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технология. Это не так. Порой, на первый план, выдвигая такие категории, как воспитание, обучение, личностное развитие,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второй план. Хотя принцип «не навреди»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 в каждой технологии.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критериев любой технологии - системность. Поэтому очень важно, реализуя здоровьесберегающие технологии, системно выстраивать работу, имея научное обоснование.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здоровьесберегающих технологий: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профилактические технологии;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технологии;</w:t>
      </w:r>
    </w:p>
    <w:p w:rsid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социального благополучия ребенка; 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родителей.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Технологии математического образования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актуальных направлений образования - развитие математического образования. В Российской Федерации разработана Концепция математического образования, цель которой повысить уровень математического образования.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реализации Концепции в дошкольном образовании: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развивающую предметно - пространственную среду;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информационную среду;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образовательные ситуации;</w:t>
      </w:r>
    </w:p>
    <w:p w:rsidR="000813CC" w:rsidRPr="000813CC" w:rsidRDefault="000813CC" w:rsidP="000813CC">
      <w:pPr>
        <w:shd w:val="clear" w:color="auto" w:fill="FFFFFF"/>
        <w:spacing w:after="120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формирование первичных математических представлений, используемых в жизни.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технология «Мнемотехника» в образовательном процессе ДОУ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"Учите ребёнка каким-нибудь неизвестным ему пяти словам - он будет долго и напрасно мучиться, но свяжите двадцать таких слов с картинками, и он их усвоит на лету".</w:t>
      </w:r>
    </w:p>
    <w:p w:rsidR="000813CC" w:rsidRPr="000813CC" w:rsidRDefault="000813CC" w:rsidP="000813CC">
      <w:pPr>
        <w:shd w:val="clear" w:color="auto" w:fill="FFFFFF"/>
        <w:spacing w:after="1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К.Д.Ушинский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Мнемотехника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технологию мы с легкостью включаем во все виды занятий и считаю, что рациональнее ее вводить с детьми 4-5лет, так как у них накоплен основной словарный запас. Используют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 помощью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можно знакомить с окружающим миром на познавательных занятиях. Например, в экологическом образовании детей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могает им сформировать понятие «сезон как время года»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 Благодаря обучению детей мнемотехническим приемам можно отметить положительную динамику: заметно повышается объем зрительной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вербальной памяти, улучшаются распределение и устойчивость внимания, активизируется мыслительная деятельность.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Важнейшие принципы мнемотехники</w:t>
      </w:r>
    </w:p>
    <w:p w:rsid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развития памяти лежат два основных фактора – воображение и ассоциация. Для того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запомнить что-то новое, вам необходимо соотнести это новое с чем-то, т.е. провести ассоциативную связь с каким-то уже известным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фактором, призвав на помощь свое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воображение. </w:t>
      </w:r>
    </w:p>
    <w:p w:rsid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– это мысленная связь между двумя образами. Чем многообразнее и многочисленнее ассоциации, тем прочнее они закрепляются в памяти. Странные, нелогичные ассоциации способствуют лучшему запоминанию.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мы: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 смысловых фраз из начальных букв запоминаемой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ифмизация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ахождение ярких необычных ассоциаций (картинки, фразы), которые соединяются с запоминаемой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0813CC" w:rsidP="000813CC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накомые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Мнемоприем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разгружает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формацию, делая новый материал легкоусвояемым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813CC">
      <w:pPr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Конструирование - современная педагогическая технология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LEGO- технология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современная технология, которая построена на интегративных принципах.</w:t>
      </w:r>
    </w:p>
    <w:p w:rsidR="000813CC" w:rsidRPr="000F77E4" w:rsidRDefault="000813CC" w:rsidP="000F77E4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конструрование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практическая творческая деятельность. Это деятельность, которая интегрирует в себе ряд образовательных, воспитательных 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ивающих задач.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задачи развития речи, социализации, развития умственных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способностей, пространственных представлений, формирования самостоятельности и инициативы.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Робототехника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 - это новая совр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еменная технология. И, в отличие, от </w:t>
      </w:r>
      <w:proofErr w:type="spellStart"/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слабо внедряется в образовательный процесс ДОУ.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данной технологии требует, во-первых, материально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техническую базу, то есть, материалы по робототехнике и программированию, во - вторых, требуются подготовленные педагогические кадры.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уникальная, она обладает хорошими дидактическими возможностями: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мелкой моторики;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взаимодействовать в команде;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конструкторские навыки и элементарные инженерные представления; формирует навыки презентации проекта.</w:t>
      </w:r>
    </w:p>
    <w:p w:rsidR="000813CC" w:rsidRPr="000813CC" w:rsidRDefault="000813CC" w:rsidP="008E43D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  <w:t>Технологии проектирования в детском саду</w:t>
      </w:r>
    </w:p>
    <w:p w:rsidR="000813CC" w:rsidRPr="000813CC" w:rsidRDefault="000813CC" w:rsidP="008E43D3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технологии проектирования лежит совместная деятельность, как взрослых и детей, так и детей между собой, которые согласовали цели и способы деятельности.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послужить началом проекта?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</w:t>
      </w:r>
      <w:proofErr w:type="gramStart"/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спонтанность.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Спонтанность 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интерес группы детей, «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 удивления»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развивающей предметно - пространственной среде.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Запланированный проект предполагает постановку проблемы, задачи, недосказанность информации и т.д. Выделяют следующие виды проектов: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проекты;</w:t>
      </w:r>
    </w:p>
    <w:p w:rsidR="008E43D3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исследовательские; </w:t>
      </w:r>
    </w:p>
    <w:p w:rsidR="008E43D3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информационные; 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игровые.</w:t>
      </w:r>
    </w:p>
    <w:p w:rsidR="000813CC" w:rsidRPr="000813CC" w:rsidRDefault="000813CC" w:rsidP="008E43D3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 не имеют четкой структуры проекта.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Исследовательские проекты, напротив, имеют четкую структуру. Постановка целей, задач, определение значимости и актуальности, а так же способов достижения результата.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проекты - это вид проекта, который требует работы с заданной информацией (поиск, анализ информации, обобщение и презентация).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уровня проектной деятельности.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- исполнительский, для детей 3- 5 лет.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- развивающий, для детей 5-6 лет.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- творческий, для детей 6-7 лет.</w:t>
      </w:r>
    </w:p>
    <w:p w:rsidR="008E43D3" w:rsidRDefault="008E43D3" w:rsidP="008E43D3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Информационно-коммуникационные </w:t>
      </w:r>
      <w:r w:rsidR="000813CC"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r w:rsidR="000813CC"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0813CC" w:rsidRPr="000813CC" w:rsidRDefault="008E43D3" w:rsidP="008E43D3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 - коммуникационные технологии - ИКТ - это способы и средства переработки информации и коммуникации.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применения ИКТ определяются программным обеспечением, которое установлено на устройстве - компьютере.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сеть Интернет позволяет работать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азными источниками информации (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библиотеки, различные базы данных, хранилища файлов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дидактические задачи решаются с помощью ИКТ?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ндивидуализация обучения;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мотивации;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аглядность, доступность, практичность;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процесса обучения;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самоопределения и </w:t>
      </w:r>
      <w:proofErr w:type="spellStart"/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ибкость процесса обучения, мобильность;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создавать собственные </w:t>
      </w:r>
      <w:proofErr w:type="spellStart"/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 технология обучения построена на использовании современных средств информационно - коммуникационных технологий.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образовательного результата применяют следующие информационные технологии: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ебинары</w:t>
      </w:r>
      <w:proofErr w:type="spellEnd"/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идеоконференции;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лектронная почта;</w:t>
      </w:r>
    </w:p>
    <w:p w:rsidR="008E43D3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лектронные ресурсы; 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естовые программы;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абельное телевидение.</w:t>
      </w:r>
    </w:p>
    <w:p w:rsidR="008E43D3" w:rsidRDefault="000813CC" w:rsidP="008E43D3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Технология активных методов обучения и </w:t>
      </w:r>
      <w:proofErr w:type="spellStart"/>
      <w:r w:rsidRPr="0008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модерации</w:t>
      </w:r>
      <w:proofErr w:type="spellEnd"/>
    </w:p>
    <w:p w:rsidR="000813CC" w:rsidRPr="000813CC" w:rsidRDefault="008E43D3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(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система методов, приемов и средств, обеспечивающих Активность в разных видах деятельности, позволяющие осваивать учебный материал.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применяют активные методы обучения, должны точно понять, что обучающийся становится не объектом обучения – запоминающего и выполняющего инструкции, а активным субъектом, самостоятельно определяющим свои цели, задачи и результаты обучения. Активные методы обучения позволяют формировать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необходимые для успешной самореализации в быстро меняющемся мире.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могут применяться, как на отдельных этапах мероприятия, так и на всех этапах.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применяют для повышения мотивации обучающихся, познавательной активности, для формирования умения работать в команде, коммуникативных навыков.</w:t>
      </w:r>
    </w:p>
    <w:p w:rsidR="000813CC" w:rsidRPr="000813CC" w:rsidRDefault="008E43D3" w:rsidP="008E43D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</w:t>
      </w:r>
      <w:r w:rsidR="000813CC" w:rsidRPr="0008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Кейс технология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», </w:t>
      </w:r>
      <w:r w:rsidR="000813CC" w:rsidRPr="0008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как один методов АМО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«Кейс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технология» - это интерактивная технология для краткосрочного обучения на основе реальных или вымышленных ситуаций, направленная в основном на формирование новых качеств и умений.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«фото – кейс» входит:</w:t>
      </w:r>
    </w:p>
    <w:p w:rsidR="000813CC" w:rsidRPr="000813CC" w:rsidRDefault="000813CC" w:rsidP="000813CC">
      <w:pPr>
        <w:numPr>
          <w:ilvl w:val="0"/>
          <w:numId w:val="9"/>
        </w:num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Фото, сюжет которого отражает какую – либо проблему.</w:t>
      </w:r>
    </w:p>
    <w:p w:rsidR="000813CC" w:rsidRPr="000813CC" w:rsidRDefault="000813CC" w:rsidP="000813CC">
      <w:pPr>
        <w:numPr>
          <w:ilvl w:val="0"/>
          <w:numId w:val="9"/>
        </w:num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 кейсу, который описывает совокупность событий.</w:t>
      </w:r>
    </w:p>
    <w:p w:rsidR="000813CC" w:rsidRPr="000813CC" w:rsidRDefault="000813CC" w:rsidP="000813CC">
      <w:pPr>
        <w:numPr>
          <w:ilvl w:val="0"/>
          <w:numId w:val="9"/>
        </w:num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– правильно поставленный вопрос. В нем должна быть мотивация на решение проблемы.</w:t>
      </w:r>
    </w:p>
    <w:p w:rsidR="000813CC" w:rsidRPr="000813CC" w:rsidRDefault="000813CC" w:rsidP="008E43D3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081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Концептцуальные</w:t>
      </w:r>
      <w:proofErr w:type="spellEnd"/>
      <w:r w:rsidRPr="00081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идеи «кейс - технологии»: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реальной или смоделированной проблемой и представление своего взгляда на ее решение;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большое влияние на сенсорное, умственное и речевое развитие ребенка;</w:t>
      </w:r>
    </w:p>
    <w:p w:rsidR="000813CC" w:rsidRPr="000813CC" w:rsidRDefault="008E43D3" w:rsidP="008E43D3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навыки коммуникативного взаимодействия детей.</w:t>
      </w:r>
    </w:p>
    <w:p w:rsidR="008E43D3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технология объединяет данную сложную реальность и учебную задачу. Обеспечивает интеллектуально – нравственное развитие. </w:t>
      </w:r>
    </w:p>
    <w:p w:rsidR="000813CC" w:rsidRPr="000813CC" w:rsidRDefault="008E43D3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в настоящее время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недостаточно знаний об уже существу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технологиях, необходимо еще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применять их в практической деятельности. Спрос на мастеров обучения всегда высок. Чтобы чувствовать себя уверенно, педагог должен владеть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минимум тремя принципиально 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различающимися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огиями: продуктивной (предметно-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тированной), щадящей (личностно-ориентированной), технологией</w:t>
      </w:r>
      <w:r w:rsidR="000813CC"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 Иногда педагог-мастер использует в своей работе элементы нескольких технологий, применяет ори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гинальные методические приемы, в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случае следует говорить об авторской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Современная обр</w:t>
      </w:r>
      <w:r w:rsidR="008E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азовательная деятельность – это, в первую очередь,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педагогическая технология должна быть воспроизводима и быть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сущности педагогических технологий позволяет сделать следующие выводы:</w:t>
      </w:r>
    </w:p>
    <w:p w:rsidR="000F77E4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педагогические технологии ориентированы на обучаемых и нацелены на обеспечение успеха усвоения за счет их собственной деятельности; </w:t>
      </w:r>
      <w:proofErr w:type="gramEnd"/>
    </w:p>
    <w:p w:rsidR="000813CC" w:rsidRPr="000813CC" w:rsidRDefault="000813CC" w:rsidP="000813CC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технологии позволяют достигать целей обучения путем развития личности; за счет усвоения ею целей и объективного контроля и самоконтроля за качеством профессионального образования.</w:t>
      </w: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77E4" w:rsidRDefault="000F77E4" w:rsidP="000F77E4">
      <w:pPr>
        <w:shd w:val="clear" w:color="auto" w:fill="FFFFFF"/>
        <w:spacing w:after="12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13CC" w:rsidRDefault="000813CC" w:rsidP="000F77E4">
      <w:pPr>
        <w:shd w:val="clear" w:color="auto" w:fill="FFFFFF"/>
        <w:spacing w:after="1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рекомендуемой литературы:</w:t>
      </w:r>
    </w:p>
    <w:p w:rsidR="000F77E4" w:rsidRPr="000813CC" w:rsidRDefault="000F77E4" w:rsidP="000F77E4">
      <w:pPr>
        <w:shd w:val="clear" w:color="auto" w:fill="FFFFFF"/>
        <w:spacing w:after="1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13CC" w:rsidRPr="000813CC" w:rsidRDefault="000813CC" w:rsidP="000F77E4">
      <w:pPr>
        <w:numPr>
          <w:ilvl w:val="0"/>
          <w:numId w:val="11"/>
        </w:num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Атемаскина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Современные педагогические технологии в ДОУ / Ю. В. 1.Атема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скина. – М.: Детство-Пресс, 2015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112 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F77E4">
      <w:pPr>
        <w:numPr>
          <w:ilvl w:val="0"/>
          <w:numId w:val="11"/>
        </w:num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Бородина О.Н. Методическое сопровождение инновационной деятельности педагогов дошкольного образования / О. Н. Боро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 // Учитель Кузбасса. – 2016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№ 1 – С.8-11.</w:t>
      </w:r>
    </w:p>
    <w:p w:rsidR="000813CC" w:rsidRPr="000813CC" w:rsidRDefault="000813CC" w:rsidP="000F77E4">
      <w:pPr>
        <w:numPr>
          <w:ilvl w:val="0"/>
          <w:numId w:val="11"/>
        </w:num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 Н.Е., Веракса А.Н. «Проектная деятельность дошкольников».</w:t>
      </w:r>
    </w:p>
    <w:p w:rsidR="000813CC" w:rsidRPr="000813CC" w:rsidRDefault="000813CC" w:rsidP="000F77E4">
      <w:pPr>
        <w:numPr>
          <w:ilvl w:val="0"/>
          <w:numId w:val="11"/>
        </w:num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Колесникова: Готовые альбомы порт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фолио дошкольников по возрастам. 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в ДОУ: сборник /авт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.-сост. Н. А. </w:t>
      </w:r>
      <w:proofErr w:type="spellStart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</w:t>
      </w:r>
      <w:proofErr w:type="spellEnd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2015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3CC" w:rsidRPr="000813CC" w:rsidRDefault="000813CC" w:rsidP="000F77E4">
      <w:pPr>
        <w:numPr>
          <w:ilvl w:val="0"/>
          <w:numId w:val="11"/>
        </w:numPr>
        <w:shd w:val="clear" w:color="auto" w:fill="FFFFFF"/>
        <w:spacing w:after="120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Хаккарайнен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Обучение, основанное на игре, как надежный фундамент развития// </w:t>
      </w:r>
      <w:proofErr w:type="spell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Start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аука</w:t>
      </w:r>
      <w:proofErr w:type="spellEnd"/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обр.–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08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№3</w:t>
      </w:r>
    </w:p>
    <w:p w:rsidR="005E3CA7" w:rsidRPr="000813CC" w:rsidRDefault="005E3CA7" w:rsidP="000F77E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E3CA7" w:rsidRPr="000813CC" w:rsidSect="0008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6C"/>
    <w:multiLevelType w:val="multilevel"/>
    <w:tmpl w:val="FB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2073"/>
    <w:multiLevelType w:val="multilevel"/>
    <w:tmpl w:val="1A9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2204"/>
    <w:multiLevelType w:val="multilevel"/>
    <w:tmpl w:val="79DA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E6F"/>
    <w:multiLevelType w:val="multilevel"/>
    <w:tmpl w:val="BD1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A10"/>
    <w:multiLevelType w:val="multilevel"/>
    <w:tmpl w:val="338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51800"/>
    <w:multiLevelType w:val="multilevel"/>
    <w:tmpl w:val="FB7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9561B"/>
    <w:multiLevelType w:val="multilevel"/>
    <w:tmpl w:val="008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813EE"/>
    <w:multiLevelType w:val="multilevel"/>
    <w:tmpl w:val="6AE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0FA4"/>
    <w:multiLevelType w:val="multilevel"/>
    <w:tmpl w:val="7AC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616E7"/>
    <w:multiLevelType w:val="multilevel"/>
    <w:tmpl w:val="7D4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D0B8C"/>
    <w:multiLevelType w:val="multilevel"/>
    <w:tmpl w:val="520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3CC"/>
    <w:rsid w:val="000813CC"/>
    <w:rsid w:val="000F77E4"/>
    <w:rsid w:val="001329AF"/>
    <w:rsid w:val="0024468F"/>
    <w:rsid w:val="005E3CA7"/>
    <w:rsid w:val="007323AE"/>
    <w:rsid w:val="008E43D3"/>
    <w:rsid w:val="00D84B97"/>
    <w:rsid w:val="00E77827"/>
    <w:rsid w:val="00E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7"/>
  </w:style>
  <w:style w:type="paragraph" w:styleId="3">
    <w:name w:val="heading 3"/>
    <w:basedOn w:val="a"/>
    <w:link w:val="30"/>
    <w:uiPriority w:val="9"/>
    <w:qFormat/>
    <w:rsid w:val="000F77E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3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7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User</cp:lastModifiedBy>
  <cp:revision>2</cp:revision>
  <dcterms:created xsi:type="dcterms:W3CDTF">2019-06-02T10:52:00Z</dcterms:created>
  <dcterms:modified xsi:type="dcterms:W3CDTF">2024-02-17T08:36:00Z</dcterms:modified>
</cp:coreProperties>
</file>