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F" w:rsidRDefault="00231ACF" w:rsidP="00231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НФОРМАЦИОННО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ОММУНИКАТИВНЫХ ТЕХНОЛОГИЙ </w:t>
      </w:r>
      <w:r>
        <w:rPr>
          <w:rFonts w:ascii="Times New Roman" w:hAnsi="Times New Roman" w:cs="Times New Roman"/>
          <w:b/>
          <w:bCs/>
          <w:sz w:val="28"/>
          <w:szCs w:val="28"/>
        </w:rPr>
        <w:t>НАУРОКАХ БИОЛОГИИ</w:t>
      </w:r>
    </w:p>
    <w:p w:rsidR="00231ACF" w:rsidRDefault="00231ACF" w:rsidP="0023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Автор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231ACF" w:rsidRDefault="00231ACF" w:rsidP="00231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ИТЛ №24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ACF" w:rsidRDefault="00231ACF" w:rsidP="00231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Парфенова Мария Афанасьевна</w:t>
      </w: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простом понимании биология - наука о жизни и развитии живых тел. Изучение в школе предмета "Биология" на вербальном уровне не создает правильного представления об изучаемых объектах и явлениях. Поэтому главной задачей учителей биологии является разумное использование в учебном процессе наглядных средств обучения.  Роль наглядности в преподавании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общепризнанна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наглядность обучения - это один из основных принципов дидактики.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мы являемся свидетелями растущей информатизации общества. Можно с уверенностью говорить, что информатизация охватила все сферы человеческой деятельности, в том числе и образование.      Информатизация учебного курса биологии осуществляется, главным образом, в форме внедрения информационно-коммуникационных технологий (ИКТ), в том числе мультимедийных пособий.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изучить возможности использования ИКТ на уроках биологии. </w:t>
      </w:r>
    </w:p>
    <w:p w:rsidR="00231ACF" w:rsidRDefault="00231ACF" w:rsidP="00231AC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изучения</w:t>
      </w:r>
      <w:r>
        <w:rPr>
          <w:sz w:val="28"/>
          <w:szCs w:val="28"/>
        </w:rPr>
        <w:t>: процесс обучения биологии в средней общеобразовательной школе.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изучения</w:t>
      </w:r>
      <w:r>
        <w:rPr>
          <w:rFonts w:ascii="Times New Roman" w:hAnsi="Times New Roman" w:cs="Times New Roman"/>
          <w:sz w:val="28"/>
          <w:szCs w:val="28"/>
        </w:rPr>
        <w:t xml:space="preserve">: ИКТ в образовательном процессе.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проекта,  были разработаны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1ACF" w:rsidRDefault="00231ACF" w:rsidP="00231AC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преимущества мультимедийных технологий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1ACF" w:rsidRDefault="00231ACF" w:rsidP="00231AC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Изучить различные методические приемы использования мультимедийных технологий на уроках биологии. </w:t>
      </w:r>
    </w:p>
    <w:p w:rsidR="00231ACF" w:rsidRDefault="00231ACF" w:rsidP="00231AC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структуру мультимедийного урока. </w:t>
      </w:r>
    </w:p>
    <w:p w:rsidR="00231ACF" w:rsidRDefault="00231ACF" w:rsidP="00231ACF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Гипотеза:</w:t>
      </w:r>
      <w:r>
        <w:rPr>
          <w:sz w:val="28"/>
          <w:szCs w:val="28"/>
        </w:rPr>
        <w:t xml:space="preserve"> использование ИКТ на уроках биологии может стать методом организации активной и осмысленной работы учащихся, сделав занятия более наглядными и интересными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Конструирование информационных предметных сред - принципиально новая задача методики преподавания, требующая специальных знаний в области дидактики, психологии, управления. </w:t>
      </w:r>
    </w:p>
    <w:p w:rsidR="00231ACF" w:rsidRPr="00231ACF" w:rsidRDefault="00231ACF" w:rsidP="00231A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25713808"/>
      <w:r w:rsidRPr="00231ACF">
        <w:rPr>
          <w:rFonts w:ascii="Times New Roman" w:hAnsi="Times New Roman" w:cs="Times New Roman"/>
          <w:b/>
        </w:rPr>
        <w:t>ТЕОРЕТИЧЕСКИЕ ОСНО</w:t>
      </w:r>
      <w:r>
        <w:rPr>
          <w:rFonts w:ascii="Times New Roman" w:hAnsi="Times New Roman" w:cs="Times New Roman"/>
          <w:b/>
        </w:rPr>
        <w:t xml:space="preserve">ВЫ ИСПОЛЬЗОВАНИЯ ИКТ </w:t>
      </w:r>
      <w:r w:rsidRPr="00231ACF">
        <w:rPr>
          <w:rFonts w:ascii="Times New Roman" w:hAnsi="Times New Roman" w:cs="Times New Roman"/>
          <w:b/>
        </w:rPr>
        <w:t>НА УРОКАХ БИОЛОГИИ</w:t>
      </w:r>
      <w:bookmarkEnd w:id="1"/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позволяют: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построить открытую систему образования, обеспечивающую каждому школьнику собственную траекторию обучения.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оренным образом изменить организацию процесса обучения учащихся, формируя у них системное мышление.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рационально организовать познавательную деятельность школьников в ходе учебно-воспитательного процесса.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использовать компьютеры с целью индивидуализации учебного процесса и обратиться к принципиально новым познавательным средствам.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изучать явления и процессы в микро- и макромире, внутри сложных технических и биологических систем на основе использования средств компьютерной графики и моделирования.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представлять в удобном для изучения масштабе различные физические, химические, биологические процессы, реально протекающие с очень большой или малой скоростью.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приобретать новые знания, работать с различными источниками информации.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уроках и факультативах по биологии и во внеурочное время можно использовать различные ЭОР, которые помогают решить следующие дидактические задачи: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усвоить базовые знания по предмету,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систематизировать усвоенные знания,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психологически настроить на атмосферу экзамена,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натренировать отвечать на наиболее каверзные вопросы,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сформировать навыки самостоятельной работы с учебным материалом с использованием НИТ, сформировать навыки самостоятельной работы с учебным материалом с использованием НИТ,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сформировать навыки самоконтроля,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сформировать мотивацию к учению в целом и к биологии в частности,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оказать учебно-методическую помощь учащимся в самостоятельной работе над учебным материалом,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обеспечить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попутно сформировав у него массу полезных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Преимущества мультимедийных технологий,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многообразны: наглядное представление материала, возможность эффективной проверки знаний, многообразие организационных форм в работе учащихся и методических приемов в работе учителя.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биологические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явление. Развитие их абстрактного мышления происходит посредством образов. Мультимедийные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анимационные модели позволяют сформировать в сознании учащегося целостную картину биологического процесса, интерактивные модели дают возможность самостоятельно «конструировать» процесс, исправлять свои ошибки, самообучаться.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использовать следующие методические приемы: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Использование мультимедиа учителем: отключить звук и попросить ученика прокомментировать процесс, остановить кадр и предложить продолжить дальней шее протекание процесса, попросить объяснить процесс.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Использование компьютера учениками: при изучении текстового материала: можно заполнить таблицу, составить краткий конспект, найти ответ на вопрос.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знаний: тесты с самопроверкой.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Выступление школьников с мультимедийной презентацией развивает речь, мышление, память, учит конкретизировать, выделять главное, устанавливать логические связи.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Этапы информатизации преподавания предмета: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Использование компьютера в качестве пишущей машинки, подготовка с его помощью простейших дидактических материалов, планов уроков и т.п.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2.Использование электронных учебников и образовательных ресурсов на электронных носителях в качестве наглядных пособий, с их иллюстративными, анимационными возможностями.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3.Использование программных ресурсов для создания собственных учебных пособий с помощью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4.Применение учебных проектов, руководство исследовательской учебной и внеурочной деятельностью учащихся, участие в дистанционных олимпиадах, конференциях.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 Поиск системы. Создание целостной методической системы, органично включающей все пройденные этапы. </w:t>
      </w:r>
    </w:p>
    <w:p w:rsidR="00231ACF" w:rsidRDefault="00231ACF" w:rsidP="00231AC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на уроках можно свести к трем основным этапам классического комбинированного урока: </w:t>
      </w:r>
    </w:p>
    <w:p w:rsidR="00231ACF" w:rsidRDefault="00231ACF" w:rsidP="00231A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(компьютерные тестирования и т.п.)</w:t>
      </w:r>
    </w:p>
    <w:p w:rsidR="00231ACF" w:rsidRDefault="00231ACF" w:rsidP="00231A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 (использование мультимедийных пособий,  презентаций, фотографий, видеофрагментов и т.п.)</w:t>
      </w:r>
    </w:p>
    <w:p w:rsidR="00231ACF" w:rsidRDefault="00231ACF" w:rsidP="00231A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</w:t>
      </w: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уроков можно оформить  при помощи текстового редактора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составлять диаграммы наглядные отчеты, анализировать определенные изменения, прослеживать тенденции в развитии чего-либо и многое другое. </w:t>
      </w: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материала возможна благодаря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Элементы визуального ряда для сопровождения урока можно взять  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 или из источников литературы (энциклопедии, справочники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1ACF" w:rsidRDefault="00231ACF" w:rsidP="00231ACF">
      <w:pPr>
        <w:adjustRightInd w:val="0"/>
        <w:snapToGrid w:val="0"/>
        <w:spacing w:line="360" w:lineRule="auto"/>
        <w:ind w:firstLine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компьютерные технологии позволяют изготавливать учебные видеофильмы с мультипликационными вставками.</w:t>
      </w:r>
      <w:r>
        <w:rPr>
          <w:rFonts w:ascii="Times New Roman" w:hAnsi="Times New Roman" w:cs="Times New Roman"/>
        </w:rPr>
        <w:t xml:space="preserve"> </w:t>
      </w:r>
    </w:p>
    <w:p w:rsidR="00231ACF" w:rsidRDefault="00231ACF" w:rsidP="00231ACF">
      <w:pPr>
        <w:pStyle w:val="3"/>
        <w:adjustRightInd w:val="0"/>
        <w:snapToGrid w:val="0"/>
        <w:spacing w:after="0" w:line="360" w:lineRule="auto"/>
        <w:ind w:firstLine="1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Медиа – </w:t>
      </w:r>
      <w:proofErr w:type="gramStart"/>
      <w:r>
        <w:rPr>
          <w:sz w:val="28"/>
          <w:szCs w:val="28"/>
        </w:rPr>
        <w:t>коллекция, включающая в себя большое  количество представителей по всем царствам живой природы позволяет</w:t>
      </w:r>
      <w:proofErr w:type="gramEnd"/>
      <w:r>
        <w:rPr>
          <w:sz w:val="28"/>
          <w:szCs w:val="28"/>
        </w:rPr>
        <w:t xml:space="preserve"> сделать урок информативным и наглядным. </w:t>
      </w: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использования ИКТ на уроках биологии: </w:t>
      </w:r>
    </w:p>
    <w:p w:rsidR="00231ACF" w:rsidRDefault="00231ACF" w:rsidP="00231A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готовых электронных продуктов </w:t>
      </w:r>
    </w:p>
    <w:p w:rsidR="00231ACF" w:rsidRDefault="00231ACF" w:rsidP="00231A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мультимедийных презентаций </w:t>
      </w:r>
    </w:p>
    <w:p w:rsidR="00231ACF" w:rsidRDefault="00231ACF" w:rsidP="00231A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ресурсов сети Интернет </w:t>
      </w:r>
    </w:p>
    <w:p w:rsidR="00231ACF" w:rsidRDefault="00231ACF" w:rsidP="00231A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обеспечения SMART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предназначенное для интерактивной доски)</w:t>
      </w:r>
    </w:p>
    <w:p w:rsidR="00231ACF" w:rsidRDefault="00231ACF" w:rsidP="00231A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ИКТ в сочетании с методом проектов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Метод проектов получил в последнее время широкое признание. В основу образовательного проекта положена самостоятельная целенаправленная исследовательская деятельность учащихся. В ходе данной деятельности учащиеся не только обобщают и систематизируют полученные знания, но и получают навыки исследовательского поиска: от постановки проблемного вопроса к формулированию гипотезы, выбору адекватных путей решения проблемы. Результаты деятельности оформляются в виде мультимедийных презентаций и печатных публикаций. Немаловажен также опыт работы в группе и представления плодов своей деятельности на конференции.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последнее время наблюдается и массовое внедрение Интернет в школьное образование, постепенно он становится все более доступным в образовательном процессе.  Ресурсы Интернета безграничны и школьники используют эту возможность при подготовке рефератов, докладов, создании проектно-исследовательских работ. В дальнейшем эта информация не только многократно используется для расширения кругозора других учеников, но с помощью нее возможно создание противоречий, проблемных ситуаций и проведение диспутов по возникшей проблеме.     Использование Интернет ресурсов повышает уровень проведения занятий, мотивацию учащихся к обучению, улучшает качество знаний. </w:t>
      </w:r>
    </w:p>
    <w:p w:rsidR="00231ACF" w:rsidRDefault="00231ACF" w:rsidP="00231ACF">
      <w:pPr>
        <w:pStyle w:val="2"/>
        <w:spacing w:line="360" w:lineRule="auto"/>
        <w:jc w:val="center"/>
      </w:pPr>
      <w:bookmarkStart w:id="2" w:name="_Toc425713809"/>
      <w:r>
        <w:t>Выводы</w:t>
      </w:r>
      <w:bookmarkEnd w:id="2"/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ИКТ на уроках биологии позволит интенсифицировать деятельность учителя и школьника на разных этапах урока; повысить качество обучения предмету; отразить существенные стороны биологических объектов, выдвинуть на передний план наиболее важные (с точки зрения учебных целей и задач) характеристики изучаемых объектов и явлений природы.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31ACF" w:rsidRDefault="00231ACF" w:rsidP="00231ACF">
      <w:pPr>
        <w:pStyle w:val="1"/>
        <w:jc w:val="center"/>
      </w:pPr>
      <w:bookmarkStart w:id="3" w:name="_Toc425713810"/>
      <w:r>
        <w:lastRenderedPageBreak/>
        <w:t>Применение ИКТ на уроках биологии</w:t>
      </w:r>
      <w:bookmarkEnd w:id="3"/>
    </w:p>
    <w:p w:rsidR="00231ACF" w:rsidRDefault="00231ACF" w:rsidP="00231ACF">
      <w:pPr>
        <w:pStyle w:val="1"/>
        <w:jc w:val="center"/>
      </w:pPr>
      <w:bookmarkStart w:id="4" w:name="_Toc425713811"/>
      <w:r>
        <w:t xml:space="preserve">на примере урока «Тип </w:t>
      </w:r>
      <w:proofErr w:type="gramStart"/>
      <w:r>
        <w:t>Кишечнополостные</w:t>
      </w:r>
      <w:proofErr w:type="gramEnd"/>
      <w:r>
        <w:t>. Пресноводная гидра»,  7 класс</w:t>
      </w:r>
      <w:bookmarkEnd w:id="4"/>
    </w:p>
    <w:p w:rsidR="00231ACF" w:rsidRDefault="00231ACF" w:rsidP="00231ACF">
      <w:pPr>
        <w:rPr>
          <w:rFonts w:ascii="Times New Roman" w:hAnsi="Times New Roman" w:cs="Times New Roman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учащихся с особенностями строения и образа жизни кишечнополостных животных на примере пресноводной гидры.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ACF" w:rsidRDefault="00231ACF" w:rsidP="00231ACF">
      <w:pPr>
        <w:pStyle w:val="a7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 о строении и образе жизни пресноводной гидры.</w:t>
      </w:r>
    </w:p>
    <w:p w:rsidR="00231ACF" w:rsidRDefault="00231ACF" w:rsidP="00231ACF">
      <w:pPr>
        <w:pStyle w:val="a7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работать с микропрепаратами.</w:t>
      </w:r>
    </w:p>
    <w:p w:rsidR="00231ACF" w:rsidRDefault="00231ACF" w:rsidP="00231ACF">
      <w:pPr>
        <w:pStyle w:val="a7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природе.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 «Пресноводная гидра, мультимедийный проектор, презентация «Пресноводная гидра», микроскопы, микропрепарат «Гидра».</w:t>
      </w:r>
      <w:proofErr w:type="gramEnd"/>
    </w:p>
    <w:p w:rsidR="00231ACF" w:rsidRDefault="00231ACF" w:rsidP="00231A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231ACF" w:rsidRDefault="00231ACF" w:rsidP="00231A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знаний.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может выполнять клетка? Всегда ли клетка – это один организм? Каких многоклеточных животных вы можете назвать?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Объяснение учителя: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 кишечнополостных объединяет 9 тыс. видов двухслойных, многоклеточных организмов с лучевой симметрией тела (гидры, медузы, кораллы).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Наружный слой их клеток называется эктодермой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наружный, дерма - кожа), а внутренний – энтодермой (энто - внутренний).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Эктодерма выполняет покровную и защитную функции, а энтодерма – функции переваривания пищи.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кишечнополостных живет в морях и океанах. Они подразделяются на 3 класса: гидроидные, сцифоидные и коралловые полипы.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особенности кишечнополостных – 2 слоя клеток, лучевая симметрия и наличие стрекательных клеток. Впервые появляются 2 типа ткани. Полость тела у них имеет вид мешочка. Заднепроходного отверстия нет. Непереваренные остатки пищи выбрасываются наружу через рот, окруженный щупальцами. Пищеварение происходит непосредственно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>кишечной полости и внутри клетки. У всех кишечнополостных на эктодерме имеются особые стрекательные клетки. У них уже есть и своеобразная нервная система. Нервные клетки гидры, соприкасаясь друг с другом, образуют нервную сеть.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бесполым (почкование), так и половым путями. Они являются как раздельнополыми организмами, так и гермафродитами. Питаются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мелкими водными организмами и мальками рыб.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кишечнополостные обладают способностью к регенерации (восстановление утраченных частей тела). Например, при повреждении тела гидры промежуточные клетки  начинают усиленно расти, и раненное место восстанавливается.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живут, свободно плавая в воде, или прикрепляются к различным подводным предметам.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Малоподвижные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кишечнополостные представлены полипами, а свободноплавающие – медузами.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виды, образующие колонии (колониальные красные кораллы). Малоподвижные кишечнополостные прикрепляются под водой к различным предметам или к телу других животных (раковины моллюсков, панцири раков) при помощи подошвы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12)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классу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гидроидных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пресноводные гидры и морские колониальные полипы,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Внешнее строение гидры.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гидры в виде тонкого продолговатого мешочка длиной всего от 2–3 мм до 1 см прикрепляется к растению или другому субстрату нижним концом. Нижняя часть тела называется  подошвой. На другом конце тела гидры расположен рот, окруженный венчиком  из 6–8 щупалец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13)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Работа с микропрепаратом. Рассмотрите внешнее строение гидры.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Зарисуйте в тетрадь внешнее строение гидры, подпишите части тела.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Клеточное строение гидры.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Тело гидры имеет вид мешочка, стенки которого состоят из двух слоев клеток: наружного – эктодермы и внутреннего – энтодермы. Между ними имеются слабо дифференцированные клетки. Полость, образованная этим мешком, называется кишечной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 14)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Заполняем схему «Клетки эктодермы» </w:t>
      </w:r>
      <w:r>
        <w:rPr>
          <w:rFonts w:ascii="Times New Roman" w:hAnsi="Times New Roman" w:cs="Times New Roman"/>
          <w:sz w:val="28"/>
          <w:szCs w:val="28"/>
        </w:rPr>
        <w:t>(учащиеся выписывают в тетрадь клетки эктодермы в виде схемы)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Работаем самостоятельно. Заполнить схему «Клетки энтодермы»</w:t>
      </w:r>
      <w:r>
        <w:rPr>
          <w:rFonts w:ascii="Times New Roman" w:hAnsi="Times New Roman" w:cs="Times New Roman"/>
          <w:sz w:val="28"/>
          <w:szCs w:val="28"/>
        </w:rPr>
        <w:t xml:space="preserve"> (учащиеся самостоятельно выполняют задание, пользуясь учебником и презентацией)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Какие процессы жизнедеятельности характерны для живых организмов? (</w:t>
      </w:r>
      <w:r>
        <w:rPr>
          <w:rFonts w:ascii="Times New Roman" w:hAnsi="Times New Roman" w:cs="Times New Roman"/>
          <w:sz w:val="28"/>
          <w:szCs w:val="28"/>
        </w:rPr>
        <w:t xml:space="preserve">ответы учащихся)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Рассмотрите процесс движения гидры. 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строение нервной системы. Какой тип нервной системы характерен для гидры? (ответы учащихся – диффузный) (слайд 16)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Питание.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 – активный хищник. Если гидра голодна, ее тело вытягивается во всю длину и щупальца свисают вниз. Проглоченная гидрой пища раздражает чувствительные клетки энтодермы. В ответ на раздражение они выделяют в кишечную полость пищеварительный сок. Под его влиянием происходит частичное переваривание пищи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17, 18)</w:t>
      </w:r>
    </w:p>
    <w:p w:rsidR="00231ACF" w:rsidRDefault="00231ACF" w:rsidP="00231ACF">
      <w:pPr>
        <w:spacing w:line="360" w:lineRule="auto"/>
        <w:jc w:val="both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Размножение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Размножается гидра половым и бесполым (почкование) путями. Почкуется она обычно летом. К осени в теле гидры образуются мужские и женские половые клетки, и происходит оплодотворение (слайд 19,20)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Регенерация.</w:t>
      </w:r>
    </w:p>
    <w:p w:rsidR="00231ACF" w:rsidRDefault="00231ACF" w:rsidP="0023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color w:val="7579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1740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разрезал гидру на две части. Обе части после операции продолжали жить. Из одного куска, названного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"головой", выросло новое тело, а из другого - новая "голова". Спустя 14 дней после эксперимента возникли два новых живых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21)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Закрепление изученного.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Выберите правильные утверждения.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кишечнополостных животных есть представители с лучевой и двусторонней симметрией тела.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кишечнополостные имеют стрекательные клетки. 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кишечнополостные – пресноводные животные.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Наружный слой 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 кожно-мускульными, стрекательными, нервными и промежуточными клетками.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Передвижение гидры происходит благодаря сокращению стрекательных нитей. 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кишечнополостные – хищники.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кишечнополостных два типа пищеварения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внутриклеточное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внеклеточное.</w:t>
      </w:r>
    </w:p>
    <w:p w:rsidR="00231ACF" w:rsidRDefault="00231ACF" w:rsidP="00231ACF">
      <w:pPr>
        <w:pStyle w:val="a7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Гидры не способны реагировать на раздражения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22)</w:t>
      </w:r>
    </w:p>
    <w:p w:rsidR="00231ACF" w:rsidRDefault="00231ACF" w:rsidP="00231ACF">
      <w:pPr>
        <w:pStyle w:val="a7"/>
        <w:spacing w:line="360" w:lineRule="auto"/>
        <w:ind w:left="-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Заполните таблицу.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9"/>
        <w:gridCol w:w="2936"/>
        <w:gridCol w:w="2976"/>
      </w:tblGrid>
      <w:tr w:rsidR="00231ACF" w:rsidTr="00231A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CF" w:rsidRDefault="00231AC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размножения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CF" w:rsidRDefault="00231AC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окружающей среды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CF" w:rsidRDefault="00231AC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значение</w:t>
            </w:r>
          </w:p>
        </w:tc>
      </w:tr>
      <w:tr w:rsidR="00231ACF" w:rsidTr="00231A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CF" w:rsidRDefault="00231AC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CF" w:rsidRDefault="00231AC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CF" w:rsidRDefault="00231AC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23)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231ACF" w:rsidRDefault="00231ACF" w:rsidP="00231ACF">
      <w:pPr>
        <w:pStyle w:val="a7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параграф.</w:t>
      </w:r>
    </w:p>
    <w:p w:rsidR="00231ACF" w:rsidRDefault="00231ACF" w:rsidP="00231ACF">
      <w:pPr>
        <w:pStyle w:val="2"/>
        <w:jc w:val="center"/>
        <w:rPr>
          <w:i w:val="0"/>
          <w:iCs w:val="0"/>
        </w:rPr>
      </w:pPr>
      <w:bookmarkStart w:id="5" w:name="_Toc425713812"/>
      <w:r>
        <w:rPr>
          <w:i w:val="0"/>
          <w:iCs w:val="0"/>
        </w:rPr>
        <w:t xml:space="preserve">Выводы </w:t>
      </w:r>
      <w:bookmarkEnd w:id="5"/>
    </w:p>
    <w:p w:rsidR="00231ACF" w:rsidRDefault="00231ACF" w:rsidP="00231ACF"/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на уроке зоологии «Тип Кишечнополостные. Пресноводная гидра»  позволяет подобрать иллюстративный материал в необходимом объеме, что  способствует повышению интереса учащихся к изучаемой теме, экономит время на уроке, позволяет организовать активную работу учащихся на уроке, позволяет организовать закрепление материала. 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уроков биологии с использованием компьютера состоит в том, что с их помощью можно реализовать идею индивидуального, дифференцированного процесса обучения, реально подготовить ребят к активной работе в современных условиях и жизни в информационном обществе.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CF" w:rsidRDefault="00231ACF" w:rsidP="00231ACF">
      <w:pPr>
        <w:pStyle w:val="1"/>
        <w:jc w:val="center"/>
      </w:pPr>
      <w:r>
        <w:rPr>
          <w:b w:val="0"/>
          <w:bCs w:val="0"/>
        </w:rPr>
        <w:br w:type="page"/>
      </w:r>
      <w:bookmarkStart w:id="6" w:name="_Toc425713813"/>
      <w:r>
        <w:lastRenderedPageBreak/>
        <w:t>ЗАКЛЮЧЕНИЕ</w:t>
      </w:r>
      <w:bookmarkEnd w:id="6"/>
    </w:p>
    <w:p w:rsidR="00231ACF" w:rsidRDefault="00231ACF" w:rsidP="00231ACF"/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ИКТ на уроках биологии может стать методом организации активной и осмысленной работы учащихся, сделав занятия более наглядными и интересными. Использование технологии мультимедиа позволяет включить в учебный курс одновременно видео, звуковое сопровождение, фото, рисунки, картины, схемы, текст. Разнообразие источников информации создает ситуацию новизны и разнообразия и, несмотря на большую информационную насыщенность, такое занятие воспринимается учащимися с интересом и оставляет у них хорошее впечатление. </w:t>
      </w:r>
    </w:p>
    <w:p w:rsidR="00231ACF" w:rsidRDefault="00231ACF" w:rsidP="00231A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на уроке могут рассматриваться: как источник дополнительной информации по предмету; как способ самоорганизации труда и самообразования; как возможность личностно-ориентированного подхода; как способ расширения зоны индивидуальной активности человека. </w:t>
      </w:r>
    </w:p>
    <w:p w:rsidR="00231ACF" w:rsidRDefault="00231ACF" w:rsidP="00231AC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на уроках можно свести к трем основным этапам классического комбинированного урока: </w:t>
      </w:r>
    </w:p>
    <w:p w:rsidR="00231ACF" w:rsidRDefault="00231ACF" w:rsidP="00231A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(компьютерные тестирования и т.п.)</w:t>
      </w:r>
    </w:p>
    <w:p w:rsidR="00231ACF" w:rsidRDefault="00231ACF" w:rsidP="00231A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 (использование мультимедийных пособий,  презентаций, фотографий, видеофрагментов и т.п.)</w:t>
      </w:r>
    </w:p>
    <w:p w:rsidR="00231ACF" w:rsidRDefault="00231ACF" w:rsidP="00231AC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</w:t>
      </w:r>
    </w:p>
    <w:p w:rsidR="00231ACF" w:rsidRDefault="00231ACF" w:rsidP="00231AC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должна подготовить своих выпускников к жизни и деятельности в информационном обществе. Использование ИКТ на уроках биологии – это маленькая крупица в подготовке учащихся к будущей жизни  в информационном обществе. Использование ИКТ способствует повышению интереса учащихся к урокам биологии, создает устойчивую мотивацию к учебной деятельности.</w:t>
      </w:r>
    </w:p>
    <w:p w:rsidR="00231ACF" w:rsidRDefault="00231ACF" w:rsidP="00231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является одним из возможных путей повышения качества знаний. </w:t>
      </w:r>
    </w:p>
    <w:p w:rsidR="00231ACF" w:rsidRDefault="00231ACF" w:rsidP="00231ACF">
      <w:pPr>
        <w:pStyle w:val="1"/>
        <w:jc w:val="center"/>
      </w:pPr>
      <w:bookmarkStart w:id="7" w:name="_Toc425713814"/>
      <w:r>
        <w:lastRenderedPageBreak/>
        <w:t>СПИСОК ЛИТЕРАТУРЫ</w:t>
      </w:r>
      <w:bookmarkEnd w:id="7"/>
    </w:p>
    <w:p w:rsidR="00231ACF" w:rsidRDefault="00231ACF" w:rsidP="00231ACF"/>
    <w:p w:rsidR="00231ACF" w:rsidRDefault="00231ACF" w:rsidP="00231ACF">
      <w:pPr>
        <w:pStyle w:val="a5"/>
        <w:numPr>
          <w:ilvl w:val="0"/>
          <w:numId w:val="7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И.Г. Информационные технологии в образовании: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И.Г. Захарова. - 4-е изд., стер. - М.: Академия , 2008. </w:t>
      </w:r>
    </w:p>
    <w:p w:rsidR="00231ACF" w:rsidRDefault="00231ACF" w:rsidP="00231ACF">
      <w:pPr>
        <w:pStyle w:val="a5"/>
        <w:numPr>
          <w:ilvl w:val="0"/>
          <w:numId w:val="7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Академия, 2005.</w:t>
      </w:r>
    </w:p>
    <w:p w:rsidR="001E29AC" w:rsidRDefault="001E29AC"/>
    <w:sectPr w:rsidR="001E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3B"/>
    <w:multiLevelType w:val="hybridMultilevel"/>
    <w:tmpl w:val="E2B0242C"/>
    <w:lvl w:ilvl="0" w:tplc="847627F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B06B7F"/>
    <w:multiLevelType w:val="hybridMultilevel"/>
    <w:tmpl w:val="8250CC78"/>
    <w:lvl w:ilvl="0" w:tplc="B11AD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F24BC"/>
    <w:multiLevelType w:val="hybridMultilevel"/>
    <w:tmpl w:val="26B09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9514FE"/>
    <w:multiLevelType w:val="hybridMultilevel"/>
    <w:tmpl w:val="86247812"/>
    <w:lvl w:ilvl="0" w:tplc="C3F874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13A99"/>
    <w:multiLevelType w:val="hybridMultilevel"/>
    <w:tmpl w:val="4D74D5B6"/>
    <w:lvl w:ilvl="0" w:tplc="9DA2B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4CF2225C"/>
    <w:multiLevelType w:val="hybridMultilevel"/>
    <w:tmpl w:val="F20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1F8B"/>
    <w:multiLevelType w:val="hybridMultilevel"/>
    <w:tmpl w:val="B6B03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F4"/>
    <w:rsid w:val="001E29AC"/>
    <w:rsid w:val="00231ACF"/>
    <w:rsid w:val="007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1A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1A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AC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1AC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31ACF"/>
    <w:rPr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Normal (Web)"/>
    <w:basedOn w:val="a"/>
    <w:uiPriority w:val="99"/>
    <w:semiHidden/>
    <w:unhideWhenUsed/>
    <w:rsid w:val="00231ACF"/>
    <w:pPr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231AC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231ACF"/>
    <w:pPr>
      <w:ind w:left="240"/>
    </w:pPr>
    <w:rPr>
      <w:smallCaps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31A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1ACF"/>
    <w:rPr>
      <w:rFonts w:ascii="Calibri" w:eastAsia="Times New Roman" w:hAnsi="Calibri"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31ACF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ACF"/>
    <w:rPr>
      <w:rFonts w:ascii="Calibri" w:eastAsia="Times New Roman" w:hAnsi="Calibri" w:cs="Calibri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31A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1A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1A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AC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1AC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31ACF"/>
    <w:rPr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Normal (Web)"/>
    <w:basedOn w:val="a"/>
    <w:uiPriority w:val="99"/>
    <w:semiHidden/>
    <w:unhideWhenUsed/>
    <w:rsid w:val="00231ACF"/>
    <w:pPr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231AC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231ACF"/>
    <w:pPr>
      <w:ind w:left="240"/>
    </w:pPr>
    <w:rPr>
      <w:smallCaps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31A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1ACF"/>
    <w:rPr>
      <w:rFonts w:ascii="Calibri" w:eastAsia="Times New Roman" w:hAnsi="Calibri"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31ACF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ACF"/>
    <w:rPr>
      <w:rFonts w:ascii="Calibri" w:eastAsia="Times New Roman" w:hAnsi="Calibri" w:cs="Calibri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31A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2024-02-16T09:07:00Z</dcterms:created>
  <dcterms:modified xsi:type="dcterms:W3CDTF">2024-02-16T09:12:00Z</dcterms:modified>
</cp:coreProperties>
</file>