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0DA" w:rsidRDefault="00B45CC4">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Style w:val="docdata"/>
          <w:rFonts w:ascii="Times New Roman" w:hAnsi="Times New Roman" w:cs="Times New Roman"/>
          <w:color w:val="000000"/>
          <w:sz w:val="28"/>
          <w:szCs w:val="28"/>
        </w:rPr>
        <w:t> </w:t>
      </w:r>
      <w:r>
        <w:rPr>
          <w:rStyle w:val="docdata"/>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br/>
        <w:t>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CYR" w:hAnsi="Times New Roman CYR" w:cs="Times New Roman CYR"/>
          <w:color w:val="000000"/>
          <w:sz w:val="28"/>
          <w:szCs w:val="28"/>
        </w:rPr>
        <w:t> </w:t>
      </w:r>
      <w:r>
        <w:rPr>
          <w:rFonts w:ascii="Times New Roman CYR" w:hAnsi="Times New Roman CYR" w:cs="Times New Roman CYR"/>
          <w:color w:val="000000"/>
          <w:sz w:val="40"/>
          <w:szCs w:val="40"/>
        </w:rPr>
        <w:t xml:space="preserve">Предметно- развивающая среда для детей </w:t>
      </w:r>
      <w:r>
        <w:rPr>
          <w:rFonts w:ascii="Times New Roman CYR" w:hAnsi="Times New Roman CYR" w:cs="Times New Roman CYR"/>
          <w:color w:val="000000"/>
          <w:sz w:val="40"/>
          <w:szCs w:val="40"/>
        </w:rPr>
        <w:br/>
        <w:t>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w:t>
      </w:r>
      <w:r>
        <w:rPr>
          <w:rFonts w:ascii="Times New Roman" w:hAnsi="Times New Roman" w:cs="Times New Roman"/>
          <w:color w:val="000000"/>
          <w:sz w:val="40"/>
          <w:szCs w:val="40"/>
        </w:rPr>
        <w:t> </w:t>
      </w:r>
      <w:r>
        <w:rPr>
          <w:rFonts w:ascii="Times New Roman CYR" w:hAnsi="Times New Roman CYR" w:cs="Times New Roman CYR"/>
          <w:color w:val="000000"/>
          <w:sz w:val="40"/>
          <w:szCs w:val="40"/>
        </w:rPr>
        <w:t xml:space="preserve"> раннего возраста</w:t>
      </w:r>
      <w:r>
        <w:rPr>
          <w:rFonts w:ascii="Times New Roman CYR" w:hAnsi="Times New Roman CYR" w:cs="Times New Roman CYR"/>
          <w:color w:val="000000"/>
          <w:sz w:val="40"/>
          <w:szCs w:val="40"/>
        </w:rPr>
        <w:br/>
        <w:t> </w:t>
      </w:r>
      <w:r>
        <w:rPr>
          <w:rFonts w:ascii="Times New Roman CYR" w:hAnsi="Times New Roman CYR" w:cs="Times New Roman CYR"/>
          <w:color w:val="000000"/>
          <w:sz w:val="28"/>
          <w:szCs w:val="28"/>
        </w:rPr>
        <w:t xml:space="preserve"> Целенаправленное педагогически оправданное проектирование развивающей среды в условиях дом ребенка осуществляется мною на основе четких представлений о воспитательном, обучающем, развивающем влиянии среды на личность и деятельность ребенка. Разнообразные концепции излагают основополагающие теории, предлагают описание рассматриваемого явления, прописывают теоретические положения о непосредственной организации системы. Определяют значение и принципы построения развивающей среды, варианты практической реализации. Ведущими специалистами В.А Петровским, </w:t>
      </w:r>
      <w:proofErr w:type="spellStart"/>
      <w:r>
        <w:rPr>
          <w:rFonts w:ascii="Times New Roman CYR" w:hAnsi="Times New Roman CYR" w:cs="Times New Roman CYR"/>
          <w:color w:val="000000"/>
          <w:sz w:val="28"/>
          <w:szCs w:val="28"/>
        </w:rPr>
        <w:t>Л.А.Смывиной</w:t>
      </w:r>
      <w:proofErr w:type="spell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Л.М</w:t>
      </w:r>
      <w:proofErr w:type="gramEnd"/>
      <w:r>
        <w:rPr>
          <w:rFonts w:ascii="Times New Roman CYR" w:hAnsi="Times New Roman CYR" w:cs="Times New Roman CYR"/>
          <w:color w:val="000000"/>
          <w:sz w:val="28"/>
          <w:szCs w:val="28"/>
        </w:rPr>
        <w:t xml:space="preserve"> Клариной выделены общие характеристики среды развития, представлены принципы построения развивающей среды. Важнейшим механизмом полноценного развития личности, начиная с раннего детства, является разнообразная деятельность ребенка. На разных этапах развития те или иные виды деятельности которых выступают в качестве ведущих. Так как именно в раннем возрасте идет интенсивное развитие нервной системы и формируется отражательная способность мозга, то для обеспечения полноценного развития ребенка необходимо единство развивающей предметной сферы и содержательного общения взрослого с детьми. С.А. Новоселова указывает, что развивающая предметная среда</w:t>
      </w:r>
      <w:proofErr w:type="gramStart"/>
      <w:r>
        <w:rPr>
          <w:rFonts w:ascii="Times New Roman CYR" w:hAnsi="Times New Roman CYR" w:cs="Times New Roman CYR"/>
          <w:color w:val="000000"/>
          <w:sz w:val="28"/>
          <w:szCs w:val="28"/>
        </w:rPr>
        <w:t>- это</w:t>
      </w:r>
      <w:proofErr w:type="gramEnd"/>
      <w:r>
        <w:rPr>
          <w:rFonts w:ascii="Times New Roman CYR" w:hAnsi="Times New Roman CYR" w:cs="Times New Roman CYR"/>
          <w:color w:val="000000"/>
          <w:sz w:val="28"/>
          <w:szCs w:val="28"/>
        </w:rPr>
        <w:t xml:space="preserve"> функционально- моделирующая система материальных объектов, социальных и природных средств, обеспечивающая разнообразную деятельность ребенка. Обогащенная развивающая среда создает условия для творческой деятельности воспитанников, служит целями физического и психического развития, информационно- ориентирована на зону ближайшего развития. Развивающая функция среды моей группы обеспечивается за счет сочетания традиционных и новых, необычных компонентов, способствующих переходу от простых форм деятельности ребенка к более сложным. Соответствие среды когнитивной деятельности детей содержит известные им компоненты и проблемы, подлежащие исследованию. Вариативность среды приобретает неповторимую форму и обеспечивается многообразием материалов, художественно- образными решениями, мобильностью ее компонентов.</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 Организованная мной среда комфортна и безопасна. Компоненты среды- </w:t>
      </w:r>
      <w:proofErr w:type="spellStart"/>
      <w:r>
        <w:rPr>
          <w:rFonts w:ascii="Times New Roman CYR" w:hAnsi="Times New Roman CYR" w:cs="Times New Roman CYR"/>
          <w:color w:val="000000"/>
          <w:sz w:val="28"/>
          <w:szCs w:val="28"/>
        </w:rPr>
        <w:t>сомаштабны</w:t>
      </w:r>
      <w:proofErr w:type="spellEnd"/>
      <w:r>
        <w:rPr>
          <w:rFonts w:ascii="Times New Roman CYR" w:hAnsi="Times New Roman CYR" w:cs="Times New Roman CYR"/>
          <w:color w:val="000000"/>
          <w:sz w:val="28"/>
          <w:szCs w:val="28"/>
        </w:rPr>
        <w:t xml:space="preserve"> и соотносимы с макро и микро- пространством деятельности детей и взрослых. В своей работе я учитываю, что предметная среда является не только объектом и средством деятельности ребенка, но и служит носителем культуры педагогического процесса, предоставляет мне как педагогу возможность для творчества. Огромным резервом творческого развития ребенка является </w:t>
      </w:r>
      <w:r>
        <w:rPr>
          <w:rFonts w:ascii="Times New Roman CYR" w:hAnsi="Times New Roman CYR" w:cs="Times New Roman CYR"/>
          <w:color w:val="000000"/>
          <w:sz w:val="28"/>
          <w:szCs w:val="28"/>
        </w:rPr>
        <w:lastRenderedPageBreak/>
        <w:t>использование новых информационных технологий, которые входят в дошкольное детство через игру и другие виды деятельности. Базовые компоненты, в рамках современной концепции развивающей среды являются необходимым условием для полноценной организации педагогического процесса (групповые помещения, физкультурно- оздоровительные залы, комнаты психологической разгрузки). Коррекционно- развивающая среда организуется мной по принципу полузамкнутых микро-пространств и способствует играм небольшими группами. Разработанная среда обеспечивает каждому ребенку возможность быть занятым интересным, полезным делом. Развивающая среда помогает раскрывать свои возможности ребенку благодаря общению со взрослым в этой среде. С.Л. Новоселова отмечает: «От подготовленности, компетенции взрослого его доброжелательности и заинтересованного отношения к детям зависит будет ли одухотворенной предметная среда, захочет и сможет ли ребенок ее освоить в своей деятельности». Регулярно стараюсь обеспечить максимум двигательной активности детей, стимулируя её разнообразным</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 оборудованием, специальными конструкциями. Кроме моторных функций, предметно –пространственная среда направлена на побуждение детской фантазии, воображения. Предусмотрела многофункциональную зону со свободным доступом для всех детей. Простота, реальность, достоверность, ненавязчивость рассматриваются мною как исходные принципы в формировании пространственно-предметной целостности среды жизни детей. Проектирование развивающей среды основываю на выстроенной научно-обоснованной концепции, которая обеспечивает воспитанникам ощущение постоянства, стабильности, устойчивости, позволяет мне видоизменять обстановку в зависимости от меняющихся потребностей и возможностей малышей, постановки новых педагогических, коррекционных задач. Я считаю, что правильно организованная развивающая среда имеет большое значение в коррекционной работе с детьми, обеспечивает их разностороннее развитие и воспитание (умственное, физическое, нравственное, эстетическое).</w:t>
      </w:r>
      <w:bookmarkStart w:id="0" w:name="_GoBack"/>
      <w:bookmarkEnd w:id="0"/>
    </w:p>
    <w:sectPr w:rsidR="00500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C4"/>
    <w:rsid w:val="005000DA"/>
    <w:rsid w:val="00B4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C29CD-A082-40CA-8204-34732633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14145,bqiaagaaeyqcaaagiaiaaamsnaaabto0aaaaaaaaaaaaaaaaaaaaaaaaaaaaaaaaaaaaaaaaaaaaaaaaaaaaaaaaaaaaaaaaaaaaaaaaaaaaaaaaaaaaaaaaaaaaaaaaaaaaaaaaaaaaaaaaaaaaaaaaaaaaaaaaaaaaaaaaaaaaaaaaaaaaaaaaaaaaaaaaaaaaaaaaaaaaaaaaaaaaaaaaaaaaaaaaaaaaaaa"/>
    <w:basedOn w:val="a0"/>
    <w:rsid w:val="00B4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dc:creator>
  <cp:keywords/>
  <dc:description/>
  <cp:lastModifiedBy>ALEKSEI</cp:lastModifiedBy>
  <cp:revision>1</cp:revision>
  <dcterms:created xsi:type="dcterms:W3CDTF">2023-11-25T13:21:00Z</dcterms:created>
  <dcterms:modified xsi:type="dcterms:W3CDTF">2023-11-25T13:22:00Z</dcterms:modified>
</cp:coreProperties>
</file>