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03D2E" w:rsidRDefault="00703D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03D2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«Технология «говорящих стен»-</w:t>
      </w:r>
      <w:r w:rsidRPr="00703D2E">
        <w:rPr>
          <w:rFonts w:ascii="Times New Roman" w:hAnsi="Times New Roman" w:cs="Times New Roman"/>
          <w:sz w:val="28"/>
          <w:szCs w:val="28"/>
          <w:shd w:val="clear" w:color="auto" w:fill="FFFFFF"/>
        </w:rPr>
        <w:t> как средство модернизации развивающей среды ДОУ» (преимущества использования «вертикальных сред обучения», основные признаки «говорящих стен» и условия их создания, разбор практических кейсов — «Поле сравнения», «Фотография дня», «Круговая карта» и т.д.)</w:t>
      </w:r>
      <w:proofErr w:type="gramEnd"/>
    </w:p>
    <w:p w:rsidR="00703D2E" w:rsidRPr="00703D2E" w:rsidRDefault="00703D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D2E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«говорящая стена» включает в себя развивающую, интерактивную, сенсорную стены в предметно-развивающей среде группы.</w:t>
      </w:r>
    </w:p>
    <w:p w:rsidR="00703D2E" w:rsidRPr="00703D2E" w:rsidRDefault="00703D2E" w:rsidP="00703D2E">
      <w:pPr>
        <w:pStyle w:val="a4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703D2E">
        <w:rPr>
          <w:sz w:val="28"/>
          <w:szCs w:val="28"/>
        </w:rPr>
        <w:t>Технология «говорящая стена» включает в себя развивающую, интерактивную, сенсорную стены в предметно-развивающей среде группы.</w:t>
      </w:r>
    </w:p>
    <w:p w:rsidR="00703D2E" w:rsidRPr="00703D2E" w:rsidRDefault="00703D2E" w:rsidP="00703D2E">
      <w:pPr>
        <w:pStyle w:val="a4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703D2E">
        <w:rPr>
          <w:i/>
          <w:iCs/>
          <w:sz w:val="28"/>
          <w:szCs w:val="28"/>
        </w:rPr>
        <w:t>Цель и задачи технологии «Говорящая стена»</w:t>
      </w:r>
    </w:p>
    <w:p w:rsidR="00703D2E" w:rsidRPr="00703D2E" w:rsidRDefault="00703D2E" w:rsidP="00703D2E">
      <w:pPr>
        <w:pStyle w:val="a4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703D2E">
        <w:rPr>
          <w:i/>
          <w:iCs/>
          <w:sz w:val="28"/>
          <w:szCs w:val="28"/>
        </w:rPr>
        <w:t>Цель:</w:t>
      </w:r>
      <w:r w:rsidRPr="00703D2E">
        <w:rPr>
          <w:sz w:val="28"/>
          <w:szCs w:val="28"/>
        </w:rPr>
        <w:t xml:space="preserve"> Создание условий для полноценного развития дошкольников </w:t>
      </w:r>
      <w:proofErr w:type="gramStart"/>
      <w:r w:rsidRPr="00703D2E">
        <w:rPr>
          <w:sz w:val="28"/>
          <w:szCs w:val="28"/>
        </w:rPr>
        <w:t>по</w:t>
      </w:r>
      <w:proofErr w:type="gramEnd"/>
    </w:p>
    <w:p w:rsidR="00703D2E" w:rsidRPr="00703D2E" w:rsidRDefault="00703D2E" w:rsidP="00703D2E">
      <w:pPr>
        <w:pStyle w:val="a4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703D2E">
        <w:rPr>
          <w:sz w:val="28"/>
          <w:szCs w:val="28"/>
        </w:rPr>
        <w:t xml:space="preserve">всем образовательным областям ФГОС в соответствии с </w:t>
      </w:r>
      <w:proofErr w:type="gramStart"/>
      <w:r w:rsidRPr="00703D2E">
        <w:rPr>
          <w:sz w:val="28"/>
          <w:szCs w:val="28"/>
        </w:rPr>
        <w:t>конкретными</w:t>
      </w:r>
      <w:proofErr w:type="gramEnd"/>
    </w:p>
    <w:p w:rsidR="00703D2E" w:rsidRPr="00703D2E" w:rsidRDefault="00703D2E" w:rsidP="00703D2E">
      <w:pPr>
        <w:pStyle w:val="a4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703D2E">
        <w:rPr>
          <w:sz w:val="28"/>
          <w:szCs w:val="28"/>
        </w:rPr>
        <w:t>особенностями и требованиями образовательной программы детского сада.</w:t>
      </w:r>
    </w:p>
    <w:p w:rsidR="00703D2E" w:rsidRPr="00703D2E" w:rsidRDefault="00703D2E" w:rsidP="00703D2E">
      <w:pPr>
        <w:pStyle w:val="a4"/>
        <w:shd w:val="clear" w:color="auto" w:fill="FFFFFF"/>
        <w:spacing w:before="0" w:beforeAutospacing="0" w:after="192" w:afterAutospacing="0"/>
        <w:rPr>
          <w:sz w:val="28"/>
          <w:szCs w:val="28"/>
        </w:rPr>
      </w:pPr>
      <w:proofErr w:type="spellStart"/>
      <w:r w:rsidRPr="00703D2E">
        <w:rPr>
          <w:i/>
          <w:iCs/>
          <w:sz w:val="28"/>
          <w:szCs w:val="28"/>
        </w:rPr>
        <w:t>Задачи</w:t>
      </w:r>
      <w:proofErr w:type="gramStart"/>
      <w:r w:rsidRPr="00703D2E">
        <w:rPr>
          <w:i/>
          <w:iCs/>
          <w:sz w:val="28"/>
          <w:szCs w:val="28"/>
        </w:rPr>
        <w:t>:</w:t>
      </w:r>
      <w:r w:rsidRPr="00703D2E">
        <w:rPr>
          <w:sz w:val="28"/>
          <w:szCs w:val="28"/>
        </w:rPr>
        <w:t>С</w:t>
      </w:r>
      <w:proofErr w:type="gramEnd"/>
      <w:r w:rsidRPr="00703D2E">
        <w:rPr>
          <w:sz w:val="28"/>
          <w:szCs w:val="28"/>
        </w:rPr>
        <w:t>оздать</w:t>
      </w:r>
      <w:proofErr w:type="spellEnd"/>
      <w:r w:rsidRPr="00703D2E">
        <w:rPr>
          <w:sz w:val="28"/>
          <w:szCs w:val="28"/>
        </w:rPr>
        <w:t xml:space="preserve"> атмосферу эмоционального комфорта.</w:t>
      </w:r>
    </w:p>
    <w:p w:rsidR="00703D2E" w:rsidRPr="00703D2E" w:rsidRDefault="00703D2E" w:rsidP="00703D2E">
      <w:pPr>
        <w:pStyle w:val="a4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703D2E">
        <w:rPr>
          <w:sz w:val="28"/>
          <w:szCs w:val="28"/>
        </w:rPr>
        <w:t>Создать условия для творческого самовыражения.</w:t>
      </w:r>
    </w:p>
    <w:p w:rsidR="00703D2E" w:rsidRPr="00703D2E" w:rsidRDefault="00703D2E" w:rsidP="00703D2E">
      <w:pPr>
        <w:pStyle w:val="a4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703D2E">
        <w:rPr>
          <w:sz w:val="28"/>
          <w:szCs w:val="28"/>
        </w:rPr>
        <w:t>Создать условия для проявления познавательной активности детей.</w:t>
      </w:r>
    </w:p>
    <w:p w:rsidR="00703D2E" w:rsidRPr="00703D2E" w:rsidRDefault="00703D2E" w:rsidP="00703D2E">
      <w:pPr>
        <w:pStyle w:val="a4"/>
        <w:shd w:val="clear" w:color="auto" w:fill="FFFFFF"/>
        <w:spacing w:before="0" w:beforeAutospacing="0" w:after="192" w:afterAutospacing="0"/>
        <w:rPr>
          <w:sz w:val="28"/>
          <w:szCs w:val="28"/>
        </w:rPr>
      </w:pPr>
      <w:r w:rsidRPr="00703D2E">
        <w:rPr>
          <w:sz w:val="28"/>
          <w:szCs w:val="28"/>
        </w:rPr>
        <w:t>Создать благоприятные условия для восприятия и созерцания, обращать внимание детей на красоту природы, живописи, предметов декоративно-прикладного искусства, книжных иллюстраций.</w:t>
      </w:r>
    </w:p>
    <w:p w:rsidR="00703D2E" w:rsidRPr="00703D2E" w:rsidRDefault="00703D2E">
      <w:pPr>
        <w:rPr>
          <w:b/>
          <w:bCs/>
          <w:color w:val="000000"/>
          <w:sz w:val="26"/>
          <w:szCs w:val="26"/>
          <w:shd w:val="clear" w:color="auto" w:fill="FFFFFF"/>
        </w:rPr>
      </w:pPr>
    </w:p>
    <w:sectPr w:rsidR="00703D2E" w:rsidRPr="0070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D2E"/>
    <w:rsid w:val="0070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3D2E"/>
    <w:rPr>
      <w:b/>
      <w:bCs/>
    </w:rPr>
  </w:style>
  <w:style w:type="paragraph" w:styleId="a4">
    <w:name w:val="Normal (Web)"/>
    <w:basedOn w:val="a"/>
    <w:uiPriority w:val="99"/>
    <w:semiHidden/>
    <w:unhideWhenUsed/>
    <w:rsid w:val="0070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Повелитель</cp:lastModifiedBy>
  <cp:revision>2</cp:revision>
  <dcterms:created xsi:type="dcterms:W3CDTF">2023-10-11T11:52:00Z</dcterms:created>
  <dcterms:modified xsi:type="dcterms:W3CDTF">2023-10-11T11:54:00Z</dcterms:modified>
</cp:coreProperties>
</file>