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B7" w:rsidRPr="00644AA0" w:rsidRDefault="00644AA0" w:rsidP="00D443B7">
      <w:pPr>
        <w:pStyle w:val="1"/>
        <w:shd w:val="clear" w:color="auto" w:fill="FFFFFF"/>
        <w:spacing w:before="199" w:beforeAutospacing="0" w:afterAutospacing="0" w:line="288" w:lineRule="atLeast"/>
        <w:jc w:val="center"/>
        <w:rPr>
          <w:rFonts w:ascii="Helvetica" w:hAnsi="Helvetica" w:cs="Helvetica"/>
          <w:b w:val="0"/>
          <w:bCs w:val="0"/>
          <w:color w:val="000000" w:themeColor="text1"/>
          <w:sz w:val="24"/>
          <w:szCs w:val="24"/>
        </w:rPr>
      </w:pPr>
      <w:r>
        <w:rPr>
          <w:rFonts w:ascii="Helvetica" w:hAnsi="Helvetica" w:cs="Helvetica"/>
          <w:b w:val="0"/>
          <w:bCs w:val="0"/>
          <w:color w:val="000000" w:themeColor="text1"/>
          <w:sz w:val="24"/>
          <w:szCs w:val="24"/>
        </w:rPr>
        <w:t>Роль дидактических игр в развитии математических способностей детей старшего дошкольного возраста.</w:t>
      </w:r>
    </w:p>
    <w:p w:rsidR="00D443B7" w:rsidRPr="00644AA0" w:rsidRDefault="00644AA0" w:rsidP="00426D69">
      <w:pPr>
        <w:shd w:val="clear" w:color="auto" w:fill="FFFFFF"/>
        <w:spacing w:before="100" w:beforeAutospacing="1" w:after="100" w:afterAutospacing="1" w:line="240" w:lineRule="auto"/>
        <w:ind w:left="5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Халдеева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Ю.В.</w:t>
      </w:r>
    </w:p>
    <w:p w:rsidR="00D443B7" w:rsidRPr="00644AA0" w:rsidRDefault="00D443B7" w:rsidP="00644AA0">
      <w:pPr>
        <w:pStyle w:val="1"/>
        <w:shd w:val="clear" w:color="auto" w:fill="FFFFFF"/>
        <w:spacing w:before="199" w:beforeAutospacing="0" w:afterAutospacing="0" w:line="288" w:lineRule="atLeast"/>
        <w:rPr>
          <w:b w:val="0"/>
          <w:color w:val="333333"/>
          <w:sz w:val="28"/>
          <w:szCs w:val="28"/>
        </w:rPr>
      </w:pPr>
      <w:r w:rsidRPr="00426D69">
        <w:rPr>
          <w:b w:val="0"/>
          <w:color w:val="333333"/>
          <w:sz w:val="28"/>
          <w:szCs w:val="28"/>
        </w:rPr>
        <w:t>Работая в детском саду, я заинтересовалась проблемой: как обеспечить матем</w:t>
      </w:r>
      <w:r w:rsidR="00426D69" w:rsidRPr="00426D69">
        <w:rPr>
          <w:b w:val="0"/>
          <w:color w:val="333333"/>
          <w:sz w:val="28"/>
          <w:szCs w:val="28"/>
        </w:rPr>
        <w:t xml:space="preserve">атическое развитие </w:t>
      </w:r>
      <w:r w:rsidR="00426D69" w:rsidRPr="00644AA0">
        <w:rPr>
          <w:b w:val="0"/>
          <w:color w:val="333333"/>
          <w:sz w:val="28"/>
          <w:szCs w:val="28"/>
        </w:rPr>
        <w:t>детей</w:t>
      </w:r>
      <w:proofErr w:type="gramStart"/>
      <w:r w:rsidR="00426D69" w:rsidRPr="00644AA0">
        <w:rPr>
          <w:b w:val="0"/>
          <w:color w:val="333333"/>
          <w:sz w:val="28"/>
          <w:szCs w:val="28"/>
        </w:rPr>
        <w:t xml:space="preserve"> </w:t>
      </w:r>
      <w:r w:rsidRPr="00644AA0">
        <w:rPr>
          <w:b w:val="0"/>
          <w:color w:val="333333"/>
          <w:sz w:val="28"/>
          <w:szCs w:val="28"/>
        </w:rPr>
        <w:t>,</w:t>
      </w:r>
      <w:proofErr w:type="gramEnd"/>
      <w:r w:rsidRPr="00644AA0">
        <w:rPr>
          <w:b w:val="0"/>
          <w:color w:val="333333"/>
          <w:sz w:val="28"/>
          <w:szCs w:val="28"/>
        </w:rPr>
        <w:t xml:space="preserve"> отвечающее современным требованиям. Математика обладает уникальным развивающим эффектом. “Она приводит в порядок ум”, т.е. наилучшим образом формирует приемы мыслительной деятельности и качества ума, но не только. Ее изучение способствует развитию памяти, речи, воображения, эмоций; формирует настойчивость, терпение, творческий потенциал личности. “Математик” лучше планирует свою деятельность, прогнозирует ситуацию, последовательнее и точнее излагает мысли, лучше умеет обосновать свою позицию. Надо помнить, что математика - один из наиболее трудных учебных предметов. Проверка знаний показала, что дети на занятиях редко отвечали на вопросы, внимание и память развиты слабо, допускали ошибки в счете, не могли ориентироваться во времени, многие неправильно называли геометрические фигуры</w:t>
      </w:r>
    </w:p>
    <w:p w:rsidR="00D443B7" w:rsidRPr="00426D69" w:rsidRDefault="00D443B7" w:rsidP="00D443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Изучая литературу по педагогике, я пришла к выводу, что максимального эффекта при изучении математики можно добиться, исп</w:t>
      </w:r>
      <w:bookmarkStart w:id="0" w:name="_GoBack"/>
      <w:bookmarkEnd w:id="0"/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ользуя дидактические игры, занимательные упражнения, задачи, развлечения. При этом роль несложного и в то же время занимательного математического материала определяется с учетом возрастных возможностей детей и задач всестороннего развития и воспитания: активизировать умственную деятельность, заинтересовывать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деятельности.</w:t>
      </w:r>
    </w:p>
    <w:p w:rsidR="00D443B7" w:rsidRPr="00426D69" w:rsidRDefault="00D443B7" w:rsidP="00D443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В игре ребенок приобретает новые знания, умения, навыки. Игры, способствующие развитию восприятия, внимания, памяти, речи, мышления, развитию творческих способностей направлены на умственное развитие дошкольника в целом. Огромную роль в умственном развитии играет математика.</w:t>
      </w:r>
    </w:p>
    <w:p w:rsidR="00D443B7" w:rsidRPr="00426D69" w:rsidRDefault="00D443B7" w:rsidP="00D443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 отметить благоприятное влияние мелкой моторики на развитие мыслительных способностей</w:t>
      </w:r>
    </w:p>
    <w:p w:rsidR="00D443B7" w:rsidRPr="00426D69" w:rsidRDefault="00D443B7" w:rsidP="00D443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Учеными доказано, что развитие руки находится в тесной связи с развитием речи и мышления ребёнка. Уровень развития мелкой моторики –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рассуждать, у него достаточно развиты память, внимание, связная речь. При проведении занятий использую стихи, пословицы, загадки с математическим содержанием. Это помогает разнообразить обучение и </w:t>
      </w: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сделать его эмоционально насыщенным. Предлагаю детям подсказывать некоторые строчки или последнее слово в строке, например</w:t>
      </w:r>
    </w:p>
    <w:p w:rsidR="00D443B7" w:rsidRPr="00426D69" w:rsidRDefault="00D443B7" w:rsidP="00D443B7">
      <w:pPr>
        <w:shd w:val="clear" w:color="auto" w:fill="FFFFFF"/>
        <w:spacing w:after="89" w:line="17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Мы делили апельсин</w:t>
      </w:r>
      <w:proofErr w:type="gramStart"/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</w:t>
      </w:r>
      <w:proofErr w:type="gramEnd"/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ного нас, а он …(один).</w:t>
      </w:r>
    </w:p>
    <w:p w:rsidR="00D443B7" w:rsidRPr="00426D69" w:rsidRDefault="00D443B7" w:rsidP="00D443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К стихотворениям о геометрических фигурах цветах, цветах, временах года рекомендую нарисовать иллюстрации. Такие задания не только знакомят ребенка с математическими понятиями, но и тренируют внимание, память, речь, развивают чувство рифмы</w:t>
      </w:r>
    </w:p>
    <w:p w:rsidR="00D443B7" w:rsidRPr="00426D69" w:rsidRDefault="00D443B7" w:rsidP="00D443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подготовке к занятиям, я ставлю перед собой такие педагогические задачи: развивать у детей в игровой форме память, внимание, мышление, воображение, т.к. без этих качеств немыслимо развитие ребенка в целом.</w:t>
      </w:r>
    </w:p>
    <w:p w:rsidR="00D443B7" w:rsidRPr="00426D69" w:rsidRDefault="00D443B7" w:rsidP="00D443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Все дидактические игры я разделила на группы:</w:t>
      </w:r>
    </w:p>
    <w:p w:rsidR="00D443B7" w:rsidRPr="00426D69" w:rsidRDefault="00D443B7" w:rsidP="00D443B7">
      <w:pPr>
        <w:shd w:val="clear" w:color="auto" w:fill="FFFFFF"/>
        <w:spacing w:after="89" w:line="17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I. Игры с цифрами и числами</w:t>
      </w:r>
    </w:p>
    <w:p w:rsidR="00D443B7" w:rsidRPr="00426D69" w:rsidRDefault="00D443B7" w:rsidP="00D443B7">
      <w:pPr>
        <w:shd w:val="clear" w:color="auto" w:fill="FFFFFF"/>
        <w:spacing w:after="89" w:line="17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II. Игры путешествие во времени</w:t>
      </w:r>
    </w:p>
    <w:p w:rsidR="00D443B7" w:rsidRPr="00426D69" w:rsidRDefault="00D443B7" w:rsidP="00D443B7">
      <w:pPr>
        <w:shd w:val="clear" w:color="auto" w:fill="FFFFFF"/>
        <w:spacing w:after="89" w:line="17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III. Игры на ориентировку в пространстве</w:t>
      </w:r>
    </w:p>
    <w:p w:rsidR="00D443B7" w:rsidRPr="00426D69" w:rsidRDefault="00D443B7" w:rsidP="00D443B7">
      <w:pPr>
        <w:shd w:val="clear" w:color="auto" w:fill="FFFFFF"/>
        <w:spacing w:after="89" w:line="17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IV. Игры с геометрическими фигурами.</w:t>
      </w:r>
    </w:p>
    <w:p w:rsidR="00D443B7" w:rsidRPr="00426D69" w:rsidRDefault="00D443B7" w:rsidP="00D443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Приведу примеры некоторых игр, которые я провожу, обучая детей математике.</w:t>
      </w:r>
    </w:p>
    <w:p w:rsidR="00D443B7" w:rsidRPr="00426D69" w:rsidRDefault="00D443B7" w:rsidP="00D443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 “СОСЧИТАЙ СЕБЯ”</w:t>
      </w:r>
    </w:p>
    <w:p w:rsidR="00D443B7" w:rsidRPr="00426D69" w:rsidRDefault="00D443B7" w:rsidP="00D443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- Назвать части своего тела, которых по одной (например: голова, нос, рот, язык)</w:t>
      </w:r>
    </w:p>
    <w:p w:rsidR="00D443B7" w:rsidRPr="00426D69" w:rsidRDefault="00D443B7" w:rsidP="00D443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- Назвать парные органы тела (2 уха, 2 глаза, 2 щеки, 2 губы, 2 руки, 2 ноги)</w:t>
      </w:r>
    </w:p>
    <w:p w:rsidR="00D443B7" w:rsidRPr="00426D69" w:rsidRDefault="00D443B7" w:rsidP="00D443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- Показать те органы тела, которые можно считать до пяти (пальцы рук и ног)</w:t>
      </w:r>
    </w:p>
    <w:p w:rsidR="00D443B7" w:rsidRPr="00426D69" w:rsidRDefault="00D443B7" w:rsidP="00D443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- “ЗАЖГИ ЗВЕЗДЫ” Игровой материал: лист бумаги темного цвета, желтая краска, числовые карточки до 5-10. Предлагаю детям зажечь столько “звезд на небе”, сколько изображено фигур на числовой карточке.</w:t>
      </w:r>
    </w:p>
    <w:p w:rsidR="00D443B7" w:rsidRPr="00426D69" w:rsidRDefault="00D443B7" w:rsidP="00D443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“ПОМОГИ БУРАТИНО”</w:t>
      </w:r>
    </w:p>
    <w:p w:rsidR="00D443B7" w:rsidRPr="00426D69" w:rsidRDefault="00D443B7" w:rsidP="00D443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Игровой материал: игрушка Буратино, монеты. Надо помочь Буратино отобрать такое количество монет, которое ему подарил Карабас-</w:t>
      </w:r>
      <w:proofErr w:type="spellStart"/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Барабас</w:t>
      </w:r>
      <w:proofErr w:type="spellEnd"/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443B7" w:rsidRPr="00426D69" w:rsidRDefault="00D443B7" w:rsidP="00D443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 Познакомила детей с днями недели. </w:t>
      </w: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Объяснила, что каждый день недели имеет свое название. Для того</w:t>
      </w:r>
      <w:proofErr w:type="gramStart"/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чтобы дети лучше запоминали название дней недели, мы обозначали их кружочками разного цвета. Наблюдение проводим несколько недель, обозначая кружочками каждый день. Рассказала детям о том, что в названии дней недели угадывается какой день недели по счету: понедельник - первый день после окончания недели, вторник - второй день, среда – середина недели, четверг- четвертый день, пятница - пятый. После беседы я предлагала игры с целью закрепления названий дней недели и их последовательности.</w:t>
      </w:r>
    </w:p>
    <w:p w:rsidR="00D443B7" w:rsidRPr="00426D69" w:rsidRDefault="00D443B7" w:rsidP="00D443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“ЖИВАЯ НЕДЕЛЯ” Для игры вызываю к доске 7 детей, пересчитываю их по порядку, даю им в руки кружочки разного цвета, обозначающие дни недели. Дети выстраиваются в такой последовательности, как по порядку идут дни недели.</w:t>
      </w:r>
    </w:p>
    <w:p w:rsidR="00D443B7" w:rsidRPr="00426D69" w:rsidRDefault="00D443B7" w:rsidP="00D443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III. В начале каждого занятия проводила игровую минутку: </w:t>
      </w: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любую игрушку прятала где-то в комнате, а дети ее находили. Это вызывало интерес у детей и организовывало их на занятие. Например, игра НАЙДИ ИГРУШКУ, - “Ночью, когда в группе никого не было” – говорю детям, – “к нам прилетал </w:t>
      </w:r>
      <w:proofErr w:type="spellStart"/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Карлсон</w:t>
      </w:r>
      <w:proofErr w:type="spellEnd"/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принес в подарок игрушки. </w:t>
      </w:r>
      <w:proofErr w:type="spellStart"/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Карлсон</w:t>
      </w:r>
      <w:proofErr w:type="spellEnd"/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любит шутить, поэтому он спрятал игрушки, а в письме написал, как их можно найти”. </w:t>
      </w:r>
      <w:proofErr w:type="gramStart"/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Распечатываю конверт читаю</w:t>
      </w:r>
      <w:proofErr w:type="gramEnd"/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“Надо встать перед столом воспитателя, и пройти 3 шага и т.д.”. Дети выполняют задание, находят игрушку. Затем, когда дети хорошо стали ориентироваться, задания для них усложнила – т.е. в письме были не описание местонахождения игрушки, а только схема. По схеме дети должны определить, где находится </w:t>
      </w:r>
      <w:proofErr w:type="spellStart"/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спрятаный</w:t>
      </w:r>
      <w:proofErr w:type="spellEnd"/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предмет. Существует множество игр, упражнений, способствующих развитию пространственных ориентировок у детей:</w:t>
      </w:r>
    </w:p>
    <w:p w:rsidR="00D443B7" w:rsidRPr="00426D69" w:rsidRDefault="00D443B7" w:rsidP="00D44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НАЙДИ </w:t>
      </w:r>
      <w:proofErr w:type="gramStart"/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ПОХОЖУЮ</w:t>
      </w:r>
      <w:proofErr w:type="gramEnd"/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D443B7" w:rsidRPr="00426D69" w:rsidRDefault="00D443B7" w:rsidP="00D44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РАСКАЖИ ПРО СВОЙ УЗОР,</w:t>
      </w:r>
    </w:p>
    <w:p w:rsidR="00D443B7" w:rsidRPr="00426D69" w:rsidRDefault="00D443B7" w:rsidP="00D44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МАСТЕРСКАЯ КОВРОВ ХУДОЖНИК,</w:t>
      </w:r>
    </w:p>
    <w:p w:rsidR="00D443B7" w:rsidRPr="00426D69" w:rsidRDefault="00D443B7" w:rsidP="00D44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ПУТЕШЕСТВИЕ ПО КОМНАТЕ</w:t>
      </w:r>
    </w:p>
    <w:p w:rsidR="00D443B7" w:rsidRPr="00426D69" w:rsidRDefault="00D443B7" w:rsidP="00D443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IV. С помощью этой группы игр дети выполняют действия по образцу или указанию. </w:t>
      </w: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Например, говорю: “Положи сначала зеленый кружок, справа от него - желтый треугольник, слева - желтый квадрат, выше - красный треугольник, ниже красный квадрат и т.д.”. Затем задаю вопросы: сколько и каких фигур вы положили? Чем они похожи и чем отличаются? Каких фигур больше, каких меньше? Потом детям из этих фигур предлагается составить геометрический узор или какую-нибудь фигуру. В процессе таких игр дети знакомятся с простейшими геометрическими фигурами, их свойствами, усваивают понятия “вверху”, “внизу”, “слева”, “справа”, “между”, которые являются основой пространственных представлений, овладевают счетом, рассматривают классификацию фигур по одному или нескольким признакам. В этой группе игр можно использовать еще и такие задания: придумать слова, подобные данным; выложить узор или начертить фигуру, аналогичную данной.</w:t>
      </w:r>
    </w:p>
    <w:p w:rsidR="00D443B7" w:rsidRPr="00426D69" w:rsidRDefault="00D443B7" w:rsidP="00D443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Играя с детьми, я заметила, что они стали хорошо справляться со всеми заданиями, стали употреблять слова для обозначения положения предметов на листе бумаги на столе.</w:t>
      </w:r>
    </w:p>
    <w:p w:rsidR="00D443B7" w:rsidRPr="00426D69" w:rsidRDefault="00D443B7" w:rsidP="00D443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Предлагала детям узнать в окружающих предметах форму круга, треугольника, квадрата, прямоугольника. Например, какую геометрическую фигуру напоминает дно тарелки? Лист бумаги? И т.д.</w:t>
      </w:r>
    </w:p>
    <w:p w:rsidR="00D443B7" w:rsidRPr="00426D69" w:rsidRDefault="00D443B7" w:rsidP="00D443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Использовала дидактические игры: “Какой формы?”, “Почини коврик”. Предлагаю иллюстрацию с геометрическим изображением порванных ковриков. Нужно найти подходящую (по форме и цвету) заплатку и “починить” (наложить) ее на дырку.</w:t>
      </w:r>
    </w:p>
    <w:p w:rsidR="00D443B7" w:rsidRPr="00426D69" w:rsidRDefault="00D443B7" w:rsidP="00D443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Была предложена игра “Сказочный городок”.</w:t>
      </w:r>
    </w:p>
    <w:p w:rsidR="00D443B7" w:rsidRPr="00426D69" w:rsidRDefault="00D443B7" w:rsidP="00D443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мелкой моторики, сенсорного воспитания, пространственных представлений, стимулирование отделов головного мозга, отвечающих за процессы речи.</w:t>
      </w:r>
    </w:p>
    <w:p w:rsidR="00D443B7" w:rsidRPr="00426D69" w:rsidRDefault="00D443B7" w:rsidP="00D443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Игровой материал:</w:t>
      </w: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 Фигуры гномиков большие красные и маленькие зеленые, домик высокий, красный, состоящий из прямоугольника, треугольника, домик низкий, состоящий из квадрата, трапеции, используется предварительно окрашенная в разные цвета крупа (манка).</w:t>
      </w:r>
    </w:p>
    <w:p w:rsidR="00D443B7" w:rsidRPr="00426D69" w:rsidRDefault="00D443B7" w:rsidP="00D443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Игру начинаем с рассказа: </w:t>
      </w: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“В одном городке жили-были большие красные и маленькие зеленые гномики. Красные гномики могли ходить только по широким, длинным красным дорожкам, а зеленые по узким, коротким зеленым дорожкам. И вот встретились гномики, у дерева, откуда начинались все дорожки. Угадай, где живет каждый гномик, и покажи ему дорогу. Дети соответственно посыпают дорожки крупой красного и зеленого цвета.</w:t>
      </w:r>
    </w:p>
    <w:p w:rsidR="00D443B7" w:rsidRPr="00426D69" w:rsidRDefault="00D443B7" w:rsidP="00D443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D69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Используя различные дидактические игры в работе с детьми, я убедилась в том, что они дают большой заряд положительных эмоций, помогают детям закрепить и расширить знания по математике. Надо добиваться, чтобы радость от игровой деятельности постепенно перешла в радость учения. Учение должно быть радостным!</w:t>
      </w:r>
    </w:p>
    <w:p w:rsidR="005E75F4" w:rsidRPr="00426D69" w:rsidRDefault="005E75F4">
      <w:pPr>
        <w:rPr>
          <w:rFonts w:ascii="Times New Roman" w:hAnsi="Times New Roman" w:cs="Times New Roman"/>
          <w:sz w:val="28"/>
          <w:szCs w:val="28"/>
        </w:rPr>
      </w:pPr>
    </w:p>
    <w:sectPr w:rsidR="005E75F4" w:rsidRPr="00426D69" w:rsidSect="005E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0006C"/>
    <w:multiLevelType w:val="multilevel"/>
    <w:tmpl w:val="52E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6096C"/>
    <w:multiLevelType w:val="multilevel"/>
    <w:tmpl w:val="4FCA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B7"/>
    <w:rsid w:val="002C4F21"/>
    <w:rsid w:val="00426D69"/>
    <w:rsid w:val="005E75F4"/>
    <w:rsid w:val="00644AA0"/>
    <w:rsid w:val="00D4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43B7"/>
    <w:rPr>
      <w:b/>
      <w:bCs/>
    </w:rPr>
  </w:style>
  <w:style w:type="character" w:customStyle="1" w:styleId="apple-converted-space">
    <w:name w:val="apple-converted-space"/>
    <w:basedOn w:val="a0"/>
    <w:rsid w:val="00D443B7"/>
  </w:style>
  <w:style w:type="character" w:customStyle="1" w:styleId="10">
    <w:name w:val="Заголовок 1 Знак"/>
    <w:basedOn w:val="a0"/>
    <w:link w:val="1"/>
    <w:uiPriority w:val="9"/>
    <w:rsid w:val="00D44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443B7"/>
    <w:rPr>
      <w:color w:val="0000FF"/>
      <w:u w:val="single"/>
    </w:rPr>
  </w:style>
  <w:style w:type="character" w:styleId="a6">
    <w:name w:val="Emphasis"/>
    <w:basedOn w:val="a0"/>
    <w:uiPriority w:val="20"/>
    <w:qFormat/>
    <w:rsid w:val="00D443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43B7"/>
    <w:rPr>
      <w:b/>
      <w:bCs/>
    </w:rPr>
  </w:style>
  <w:style w:type="character" w:customStyle="1" w:styleId="apple-converted-space">
    <w:name w:val="apple-converted-space"/>
    <w:basedOn w:val="a0"/>
    <w:rsid w:val="00D443B7"/>
  </w:style>
  <w:style w:type="character" w:customStyle="1" w:styleId="10">
    <w:name w:val="Заголовок 1 Знак"/>
    <w:basedOn w:val="a0"/>
    <w:link w:val="1"/>
    <w:uiPriority w:val="9"/>
    <w:rsid w:val="00D44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443B7"/>
    <w:rPr>
      <w:color w:val="0000FF"/>
      <w:u w:val="single"/>
    </w:rPr>
  </w:style>
  <w:style w:type="character" w:styleId="a6">
    <w:name w:val="Emphasis"/>
    <w:basedOn w:val="a0"/>
    <w:uiPriority w:val="20"/>
    <w:qFormat/>
    <w:rsid w:val="00D443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9059">
          <w:blockQuote w:val="1"/>
          <w:marLeft w:val="0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207">
          <w:blockQuote w:val="1"/>
          <w:marLeft w:val="0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8640">
          <w:marLeft w:val="-166"/>
          <w:marRight w:val="-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2023-03-27T09:25:00Z</dcterms:created>
  <dcterms:modified xsi:type="dcterms:W3CDTF">2023-03-27T09:25:00Z</dcterms:modified>
</cp:coreProperties>
</file>