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6872">
      <w:pPr>
        <w:pStyle w:val="a5"/>
      </w:pPr>
      <w:bookmarkStart w:id="0" w:name="_GoBack"/>
      <w:bookmarkEnd w:id="0"/>
      <w:r>
        <w:t>Доклад</w:t>
      </w:r>
    </w:p>
    <w:p w:rsidR="00000000" w:rsidRDefault="00836872">
      <w:pPr>
        <w:pStyle w:val="a5"/>
      </w:pPr>
      <w:r>
        <w:t>Инновационные технологии при обучении иностранному языку</w:t>
      </w:r>
    </w:p>
    <w:p w:rsidR="00000000" w:rsidRDefault="00836872">
      <w:pPr>
        <w:jc w:val="center"/>
        <w:rPr>
          <w:color w:val="000000"/>
        </w:rPr>
      </w:pPr>
      <w:r>
        <w:rPr>
          <w:color w:val="000000"/>
          <w:sz w:val="16"/>
          <w:szCs w:val="16"/>
        </w:rPr>
        <w:t> </w:t>
      </w:r>
    </w:p>
    <w:p w:rsidR="00000000" w:rsidRDefault="00836872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Преподаватели иностранного языка в образовательных </w:t>
      </w:r>
      <w:r>
        <w:rPr>
          <w:color w:val="000000"/>
          <w:sz w:val="28"/>
          <w:szCs w:val="27"/>
        </w:rPr>
        <w:t xml:space="preserve">организациях среднего профессионального образования </w:t>
      </w:r>
      <w:r>
        <w:rPr>
          <w:color w:val="000000"/>
          <w:sz w:val="28"/>
          <w:szCs w:val="28"/>
        </w:rPr>
        <w:t xml:space="preserve"> призваны выполнять социальный заказ общества – подготовить в короткий срок специалиста</w:t>
      </w:r>
      <w:r>
        <w:rPr>
          <w:color w:val="000000"/>
          <w:sz w:val="28"/>
          <w:szCs w:val="28"/>
        </w:rPr>
        <w:t>, владеющего иностранным языком. Добиться поставленной задачи – научить студента в течение ограниченного учебными рамками периода говорить, понимать, извлекать информацию различного характера из оригинальных источников – можно, сочетая традиционные и иннов</w:t>
      </w:r>
      <w:r>
        <w:rPr>
          <w:color w:val="000000"/>
          <w:sz w:val="28"/>
          <w:szCs w:val="28"/>
        </w:rPr>
        <w:t>ационные методы обучения, опираясь на принципы коммуникативного общения.</w:t>
      </w:r>
      <w:r>
        <w:rPr>
          <w:color w:val="000000"/>
          <w:sz w:val="28"/>
          <w:szCs w:val="27"/>
        </w:rPr>
        <w:t xml:space="preserve"> </w:t>
      </w:r>
    </w:p>
    <w:p w:rsidR="00000000" w:rsidRDefault="00836872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Традиционное обучение иностранному языку в техникуме было ориентировано на чтение и перевод профессиональных текстов, включая изучение грамматических особенностей при переводе тексто</w:t>
      </w:r>
      <w:r>
        <w:rPr>
          <w:color w:val="000000"/>
          <w:sz w:val="28"/>
          <w:szCs w:val="28"/>
        </w:rPr>
        <w:t>в профессиональной направленности. В настоящее время акцент решительно переместился на развитие умений устной коммуникации. Устная речь включает в себя слушание или чтение, понимание и репродуктивное воспроизведение прослушанного или прочитанного как в уст</w:t>
      </w:r>
      <w:r>
        <w:rPr>
          <w:color w:val="000000"/>
          <w:sz w:val="28"/>
          <w:szCs w:val="28"/>
        </w:rPr>
        <w:t>ной (диалогической или монологической), так и в письменной форме.</w:t>
      </w:r>
    </w:p>
    <w:p w:rsidR="00000000" w:rsidRDefault="00836872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Инновационные технологии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преподавания иностранных языков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профессиональных образовательных организациях заключается в сочетании функционально-коммуникативной лингводидактической модели язы</w:t>
      </w:r>
      <w:r>
        <w:rPr>
          <w:color w:val="000000"/>
          <w:sz w:val="28"/>
          <w:szCs w:val="28"/>
        </w:rPr>
        <w:t>ка, и разработки целостной системы обучения речевому общению на профессиональные темы.</w:t>
      </w:r>
    </w:p>
    <w:p w:rsidR="00000000" w:rsidRDefault="00836872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Сегодня, когда компьютерные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технологии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охватили все сферы человеческой деятельности, появилась необходимость усовершенствования процесса обучения иностранному языку, пос</w:t>
      </w:r>
      <w:r>
        <w:rPr>
          <w:color w:val="000000"/>
          <w:sz w:val="28"/>
          <w:szCs w:val="28"/>
        </w:rPr>
        <w:t>кольку владение иностранным языком является одним из факторов, влияющих на конкурентоспособность молодого специалиста на мировом рынке труда.</w:t>
      </w:r>
    </w:p>
    <w:p w:rsidR="00000000" w:rsidRDefault="00836872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Под усовершенствованием процесса обучения понимается использование инновационных методов, в частности, внедрение в</w:t>
      </w:r>
      <w:r>
        <w:rPr>
          <w:color w:val="000000"/>
          <w:sz w:val="28"/>
          <w:szCs w:val="28"/>
        </w:rPr>
        <w:t xml:space="preserve"> процесс обучения современных инновационных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технологий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компьютерных и сетевых средств.</w:t>
      </w:r>
    </w:p>
    <w:p w:rsidR="00000000" w:rsidRDefault="00836872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Реализация внедрения современных инновационных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технологий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процесс обучения иностранному языку может быть достигнута путём использования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Интернет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технологий.</w:t>
      </w:r>
    </w:p>
    <w:p w:rsidR="00000000" w:rsidRDefault="00836872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Многообр</w:t>
      </w:r>
      <w:r>
        <w:rPr>
          <w:color w:val="000000"/>
          <w:sz w:val="28"/>
          <w:szCs w:val="28"/>
        </w:rPr>
        <w:t>азие информационных ресурсов Интернета позволяет студентам выполнять различного рода задания поискового и исследовательского характера.</w:t>
      </w:r>
    </w:p>
    <w:p w:rsidR="00000000" w:rsidRDefault="00836872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Кроме того,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Интернет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предоставляет студентам уникальную возможность визуального общения с носителями языка в режиме реал</w:t>
      </w:r>
      <w:r>
        <w:rPr>
          <w:color w:val="000000"/>
          <w:sz w:val="28"/>
          <w:szCs w:val="28"/>
        </w:rPr>
        <w:t>ьного времени, что способствует правильному восприятию живой речи на основе аутентичных звуков, мимики и жестикуляции. Еще одним преимуществом использования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Интернета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процессе обучения является проверка усвоения </w:t>
      </w:r>
      <w:r>
        <w:rPr>
          <w:color w:val="000000"/>
          <w:sz w:val="28"/>
          <w:szCs w:val="28"/>
        </w:rPr>
        <w:lastRenderedPageBreak/>
        <w:t>студентами пройденного материала посредств</w:t>
      </w:r>
      <w:r>
        <w:rPr>
          <w:color w:val="000000"/>
          <w:sz w:val="28"/>
          <w:szCs w:val="28"/>
        </w:rPr>
        <w:t>ом тестирования в режиме реального времени.</w:t>
      </w:r>
    </w:p>
    <w:p w:rsidR="00000000" w:rsidRDefault="00836872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Преподаватель должен не только мотивировать студентов к использованию современных инновационных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технологий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выполнении некоторых заданий, но и активно применять эти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технологии, постоянно повышая свою квалификаци</w:t>
      </w:r>
      <w:r>
        <w:rPr>
          <w:color w:val="000000"/>
          <w:sz w:val="28"/>
          <w:szCs w:val="28"/>
        </w:rPr>
        <w:t>ю.</w:t>
      </w:r>
    </w:p>
    <w:p w:rsidR="00000000" w:rsidRDefault="00836872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Если традиционно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учебной практике преобладали тренировочные приемы, то современная тенденция заключается в более активном использовании проектных приемов на основе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развития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познавательной потребности, связанной с профессиональными мотивами, т.к. с по</w:t>
      </w:r>
      <w:r>
        <w:rPr>
          <w:color w:val="000000"/>
          <w:sz w:val="28"/>
          <w:szCs w:val="28"/>
        </w:rPr>
        <w:t>мощью иностранного языка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студенты расширяют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профессиональные знания и кругозор.</w:t>
      </w:r>
    </w:p>
    <w:p w:rsidR="00000000" w:rsidRDefault="00836872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Потребность в получении новых знаний по специальности становится мотивом речевой деятельности тогда, когда обучаемые осознают, чт</w:t>
      </w:r>
      <w:r>
        <w:rPr>
          <w:rStyle w:val="grame"/>
          <w:color w:val="000000"/>
          <w:sz w:val="28"/>
          <w:szCs w:val="28"/>
        </w:rPr>
        <w:t>о иностранный язык е</w:t>
      </w:r>
      <w:r>
        <w:rPr>
          <w:color w:val="000000"/>
          <w:sz w:val="28"/>
          <w:szCs w:val="28"/>
        </w:rPr>
        <w:t>сть средство извлечения</w:t>
      </w:r>
      <w:r>
        <w:rPr>
          <w:color w:val="000000"/>
          <w:sz w:val="28"/>
          <w:szCs w:val="28"/>
        </w:rPr>
        <w:t xml:space="preserve"> из иностранной литературы личностно значимой профессионально ценной информации. Практическое использование этой информации при выполнении речевой деятельности вызывает чувство удовлетворения познавательной потребности </w:t>
      </w:r>
      <w:r>
        <w:rPr>
          <w:rStyle w:val="grame"/>
          <w:color w:val="000000"/>
          <w:sz w:val="28"/>
          <w:szCs w:val="28"/>
        </w:rPr>
        <w:t>студентов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положительно влияет на их</w:t>
      </w:r>
      <w:r>
        <w:rPr>
          <w:color w:val="000000"/>
          <w:sz w:val="28"/>
          <w:szCs w:val="28"/>
        </w:rPr>
        <w:t xml:space="preserve"> отношение к иностранному языку.</w:t>
      </w:r>
    </w:p>
    <w:p w:rsidR="00000000" w:rsidRDefault="00836872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Последовательная подготовка к этому проводится с первых же занятий языком, на которых студенты знакомятся с терминологией, близкой к их будущей специальности.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</w:rPr>
        <w:t>Учитывая профессиональную направленность изучения иностранного я</w:t>
      </w:r>
      <w:r>
        <w:rPr>
          <w:rStyle w:val="grame"/>
          <w:color w:val="000000"/>
          <w:sz w:val="28"/>
          <w:szCs w:val="28"/>
        </w:rPr>
        <w:t>зыка в политехническом техникуме</w:t>
      </w:r>
      <w:r>
        <w:rPr>
          <w:color w:val="000000"/>
          <w:sz w:val="28"/>
          <w:szCs w:val="28"/>
        </w:rPr>
        <w:t>, мы обращаем внимание студентов на значимость анализируемых явлений для их будущей специальности.</w:t>
      </w:r>
    </w:p>
    <w:p w:rsidR="00000000" w:rsidRDefault="00836872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В рамках дисциплины «Иностранный язык» на занятиях со студентами можно успешно проводить деловые игры: «Выполнение работ в ма</w:t>
      </w:r>
      <w:r>
        <w:rPr>
          <w:color w:val="000000"/>
          <w:sz w:val="28"/>
          <w:szCs w:val="28"/>
        </w:rPr>
        <w:t>стерской», «Знакомство с деловым партнером» и др. Динамичность событий и явлений, происходящих в игре, обеспечивает новизну, неожиданность ситуаций и действий, оказывает сильное воздействие на эмоциональную сферу участников,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grame"/>
          <w:color w:val="000000"/>
          <w:sz w:val="28"/>
          <w:szCs w:val="28"/>
        </w:rPr>
        <w:t>способствует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осознаю студентами</w:t>
      </w:r>
      <w:r>
        <w:rPr>
          <w:color w:val="000000"/>
          <w:sz w:val="28"/>
          <w:szCs w:val="28"/>
        </w:rPr>
        <w:t xml:space="preserve"> собственной позиции в учении в связи с будущей с трудовой деятельностью. Являясь побудителем познавательного интереса, эмоциональность способствует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развитию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мотивации достижения и общения. В игре осуществляется также обратная связь как необходимый компоне</w:t>
      </w:r>
      <w:r>
        <w:rPr>
          <w:color w:val="000000"/>
          <w:sz w:val="28"/>
          <w:szCs w:val="28"/>
        </w:rPr>
        <w:t>нт самоконтроля и рефлексии.</w:t>
      </w:r>
    </w:p>
    <w:p w:rsidR="00000000" w:rsidRDefault="00836872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методической и психологической литературе можно найти описание массы путей и приемов формирования компонентов мотивационной сферы. Но на современном этапе появился новый, очень эффективный инструмент комплексного воздействия </w:t>
      </w:r>
      <w:r>
        <w:rPr>
          <w:color w:val="000000"/>
          <w:sz w:val="28"/>
          <w:szCs w:val="28"/>
        </w:rPr>
        <w:t>на все составляющие мотивации изучения иностранного языка. Речь идет об использовании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e"/>
          <w:color w:val="000000"/>
          <w:sz w:val="28"/>
          <w:szCs w:val="28"/>
        </w:rPr>
        <w:t>мультимедиа технологий</w:t>
      </w:r>
      <w:r>
        <w:rPr>
          <w:color w:val="000000"/>
          <w:sz w:val="28"/>
          <w:szCs w:val="28"/>
        </w:rPr>
        <w:t>.</w:t>
      </w:r>
    </w:p>
    <w:p w:rsidR="00000000" w:rsidRDefault="00836872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Компьютер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прочно вошел в нашу жизнь. Современные студенты воспринимают его так же естественно, как и простейшие бытовые приборы.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Компьютер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сов</w:t>
      </w:r>
      <w:r>
        <w:rPr>
          <w:color w:val="000000"/>
          <w:sz w:val="28"/>
          <w:szCs w:val="28"/>
        </w:rPr>
        <w:t xml:space="preserve">ременного студента ассоциируется с прогрессом, успешностью и соответствием духу времени. И этот факт нельзя </w:t>
      </w:r>
      <w:r>
        <w:rPr>
          <w:color w:val="000000"/>
          <w:sz w:val="28"/>
          <w:szCs w:val="28"/>
        </w:rPr>
        <w:lastRenderedPageBreak/>
        <w:t>игнорировать в организации образовательного процесса. Использование компьютерных технологий приближает обучение к реальной жизни, помогает использов</w:t>
      </w:r>
      <w:r>
        <w:rPr>
          <w:color w:val="000000"/>
          <w:sz w:val="28"/>
          <w:szCs w:val="28"/>
        </w:rPr>
        <w:t>ать увлечение студентов компьютерной деятельностью в повышении их интереса к изучению иностранных языков.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e"/>
          <w:color w:val="000000"/>
          <w:sz w:val="28"/>
          <w:szCs w:val="28"/>
        </w:rPr>
        <w:t>Мультимедиа технологии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представляют собой несомненную новизну и позволяют внести положительные изменения в традиционный процесс обучения иностранным я</w:t>
      </w:r>
      <w:r>
        <w:rPr>
          <w:color w:val="000000"/>
          <w:sz w:val="28"/>
          <w:szCs w:val="28"/>
        </w:rPr>
        <w:t>зыкам.</w:t>
      </w:r>
    </w:p>
    <w:p w:rsidR="00000000" w:rsidRDefault="00836872">
      <w:pPr>
        <w:ind w:firstLine="567"/>
        <w:jc w:val="both"/>
        <w:rPr>
          <w:color w:val="000000"/>
        </w:rPr>
      </w:pPr>
      <w:r>
        <w:rPr>
          <w:rStyle w:val="spelle"/>
          <w:color w:val="000000"/>
          <w:sz w:val="28"/>
          <w:szCs w:val="28"/>
        </w:rPr>
        <w:t>Мультимедиа программы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делают процесс обучения иностранным языкам более эффективным и потому, что при их использовании стимулируются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</w:rPr>
        <w:t>сразу несколько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каналов восприятия, воздействуя на различные виды памяти: зрительную, слуховую, эмоциональную, моторн</w:t>
      </w:r>
      <w:r>
        <w:rPr>
          <w:color w:val="000000"/>
          <w:sz w:val="28"/>
          <w:szCs w:val="28"/>
        </w:rPr>
        <w:t>ую. Они акцентируют внимание студентов на значимых моментах излагаемого материала и создают наглядные, эффективные образы в виде иллюстраций, схем, диаграмм, графических композиций, что также положительно сказывается на качестве овладения иностранным языко</w:t>
      </w:r>
      <w:r>
        <w:rPr>
          <w:color w:val="000000"/>
          <w:sz w:val="28"/>
          <w:szCs w:val="28"/>
        </w:rPr>
        <w:t>м.</w:t>
      </w:r>
    </w:p>
    <w:p w:rsidR="00000000" w:rsidRDefault="00836872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При использовании компьютерных технологий мы сталкиваемся с высоким уровнем эмоциональной составляющей и в процессе изучения иностранного языка. С одной стороны, через компьютерные программы происходит воздействие на различные виды ощущений, что повышае</w:t>
      </w:r>
      <w:r>
        <w:rPr>
          <w:color w:val="000000"/>
          <w:sz w:val="28"/>
          <w:szCs w:val="28"/>
        </w:rPr>
        <w:t>т визуальную насыщенность материала, делает его более ярким, убедительным. С другой стороны, процесс обучения иностранным языкам начинает носить все более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pelle"/>
          <w:color w:val="000000"/>
          <w:sz w:val="28"/>
          <w:szCs w:val="28"/>
        </w:rPr>
        <w:t>креативный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характер, способствуя развитию познавательной самостоятельности студентов. На определенном</w:t>
      </w:r>
      <w:r>
        <w:rPr>
          <w:color w:val="000000"/>
          <w:sz w:val="28"/>
          <w:szCs w:val="28"/>
        </w:rPr>
        <w:t xml:space="preserve"> этапе обучения их можно привлекать к созданию собственных компьютерных произведений-проектов в виде презентаций. Подобное творчество студентов, непосредственно перекликающееся с их насущными интересами, стимулирует мотивацию к изучению иностранного языка </w:t>
      </w:r>
      <w:r>
        <w:rPr>
          <w:color w:val="000000"/>
          <w:sz w:val="28"/>
          <w:szCs w:val="28"/>
        </w:rPr>
        <w:t>за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счет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привлекательности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работы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компьютером.</w:t>
      </w:r>
    </w:p>
    <w:p w:rsidR="00000000" w:rsidRDefault="00836872">
      <w:pPr>
        <w:ind w:firstLine="567"/>
        <w:jc w:val="center"/>
        <w:rPr>
          <w:rFonts w:ascii="Arial" w:hAnsi="Arial" w:cs="Arial"/>
          <w:color w:val="000000"/>
          <w:sz w:val="28"/>
          <w:szCs w:val="22"/>
        </w:rPr>
      </w:pPr>
      <w:r>
        <w:rPr>
          <w:b/>
          <w:bCs/>
          <w:color w:val="000000"/>
          <w:sz w:val="6"/>
          <w:szCs w:val="6"/>
        </w:rPr>
        <w:t> </w:t>
      </w:r>
    </w:p>
    <w:p w:rsidR="00000000" w:rsidRDefault="00836872">
      <w:pPr>
        <w:rPr>
          <w:rStyle w:val="c24c2"/>
          <w:color w:val="000000"/>
          <w:sz w:val="28"/>
          <w:szCs w:val="28"/>
        </w:rPr>
      </w:pPr>
    </w:p>
    <w:p w:rsidR="00000000" w:rsidRDefault="00836872">
      <w:pPr>
        <w:rPr>
          <w:sz w:val="28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DE1"/>
    <w:multiLevelType w:val="hybridMultilevel"/>
    <w:tmpl w:val="37BEC50A"/>
    <w:lvl w:ilvl="0" w:tplc="C3BEE0F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4F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6A3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C1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6C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81D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BED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61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1A6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F4788"/>
    <w:multiLevelType w:val="hybridMultilevel"/>
    <w:tmpl w:val="BAB2C130"/>
    <w:lvl w:ilvl="0" w:tplc="C81A390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A9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0C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82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86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647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2EB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AA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7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F1E0F"/>
    <w:multiLevelType w:val="hybridMultilevel"/>
    <w:tmpl w:val="C8B2D072"/>
    <w:lvl w:ilvl="0" w:tplc="42088B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C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6B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07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89C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65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18D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62A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1E0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D4B62"/>
    <w:multiLevelType w:val="hybridMultilevel"/>
    <w:tmpl w:val="442E0C62"/>
    <w:lvl w:ilvl="0" w:tplc="6A0E3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0A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0A2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0A8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CA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DAA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64D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06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69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3385E"/>
    <w:multiLevelType w:val="hybridMultilevel"/>
    <w:tmpl w:val="71DA2952"/>
    <w:lvl w:ilvl="0" w:tplc="ADB6A81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E0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C5C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6C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E2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4E8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82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00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EB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60852"/>
    <w:multiLevelType w:val="hybridMultilevel"/>
    <w:tmpl w:val="BD34E3E0"/>
    <w:lvl w:ilvl="0" w:tplc="91B669B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5CD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60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588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68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928B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8E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03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5CA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E5EC6"/>
    <w:multiLevelType w:val="hybridMultilevel"/>
    <w:tmpl w:val="4CE45670"/>
    <w:lvl w:ilvl="0" w:tplc="6B5E7E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41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820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A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8E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6D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04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43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901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A2E6F"/>
    <w:multiLevelType w:val="hybridMultilevel"/>
    <w:tmpl w:val="4732A57C"/>
    <w:lvl w:ilvl="0" w:tplc="2C9A80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25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01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4B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27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AA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49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C7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F60C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13F38"/>
    <w:multiLevelType w:val="hybridMultilevel"/>
    <w:tmpl w:val="181AE41A"/>
    <w:lvl w:ilvl="0" w:tplc="440A8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690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45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803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4E4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20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7C8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41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B4E3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932872"/>
    <w:multiLevelType w:val="hybridMultilevel"/>
    <w:tmpl w:val="D57209BE"/>
    <w:lvl w:ilvl="0" w:tplc="2C80B09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AF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8B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43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A7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D85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CB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40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286121"/>
    <w:multiLevelType w:val="hybridMultilevel"/>
    <w:tmpl w:val="EE84F884"/>
    <w:lvl w:ilvl="0" w:tplc="9D2AE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1A7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620A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A80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8C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89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3A7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ED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28C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2628FB"/>
    <w:multiLevelType w:val="hybridMultilevel"/>
    <w:tmpl w:val="9E8E1982"/>
    <w:lvl w:ilvl="0" w:tplc="E0BAC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68C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A1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43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E3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68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944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4E5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DA7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5E742A"/>
    <w:multiLevelType w:val="hybridMultilevel"/>
    <w:tmpl w:val="6FE410D4"/>
    <w:lvl w:ilvl="0" w:tplc="DBFE42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04C9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F2B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82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60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90E5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CE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6D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C5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F172D6"/>
    <w:multiLevelType w:val="hybridMultilevel"/>
    <w:tmpl w:val="8058260C"/>
    <w:lvl w:ilvl="0" w:tplc="19C4D3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49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B41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4C1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8C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2E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64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2D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68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E36C95"/>
    <w:multiLevelType w:val="hybridMultilevel"/>
    <w:tmpl w:val="B2BE9300"/>
    <w:lvl w:ilvl="0" w:tplc="F6968F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1C4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C4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E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AC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02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04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65F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47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8256C"/>
    <w:multiLevelType w:val="hybridMultilevel"/>
    <w:tmpl w:val="A69C1AA6"/>
    <w:lvl w:ilvl="0" w:tplc="9C04E1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2019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146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AF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24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4A2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EF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63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862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105E37"/>
    <w:multiLevelType w:val="hybridMultilevel"/>
    <w:tmpl w:val="52480664"/>
    <w:lvl w:ilvl="0" w:tplc="92B83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ED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52F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5EC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E2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8004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6F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4B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305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808E7"/>
    <w:multiLevelType w:val="hybridMultilevel"/>
    <w:tmpl w:val="62A83DA8"/>
    <w:lvl w:ilvl="0" w:tplc="B7B2DB6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6F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C6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AB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47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C0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869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A0E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169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934B64"/>
    <w:multiLevelType w:val="hybridMultilevel"/>
    <w:tmpl w:val="E7B6C3CA"/>
    <w:lvl w:ilvl="0" w:tplc="990A9D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D0E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4EE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E1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A5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2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142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CB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2B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5076B"/>
    <w:multiLevelType w:val="hybridMultilevel"/>
    <w:tmpl w:val="9996AB5A"/>
    <w:lvl w:ilvl="0" w:tplc="4F6C31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01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72B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6F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E9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DE3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440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811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58A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2F5E15"/>
    <w:multiLevelType w:val="hybridMultilevel"/>
    <w:tmpl w:val="28B638DE"/>
    <w:lvl w:ilvl="0" w:tplc="284E9A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2B4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6E1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7ED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4D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1CA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E3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88F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05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3C0C41"/>
    <w:multiLevelType w:val="hybridMultilevel"/>
    <w:tmpl w:val="73F4C038"/>
    <w:lvl w:ilvl="0" w:tplc="C3D2F58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8E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C60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A7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B3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CA7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EE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8A4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BAD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0F3BAD"/>
    <w:multiLevelType w:val="hybridMultilevel"/>
    <w:tmpl w:val="304667F6"/>
    <w:lvl w:ilvl="0" w:tplc="A1523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CF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C4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1E4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8A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AB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E9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AC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0EF8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967666"/>
    <w:multiLevelType w:val="hybridMultilevel"/>
    <w:tmpl w:val="D9F62E44"/>
    <w:lvl w:ilvl="0" w:tplc="4E30E0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0A7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160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960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4C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84B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D0C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6C8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28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B314A9"/>
    <w:multiLevelType w:val="hybridMultilevel"/>
    <w:tmpl w:val="8986422E"/>
    <w:lvl w:ilvl="0" w:tplc="6DF4BC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C6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9ABD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80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4A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7AF9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C5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A1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EC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015437"/>
    <w:multiLevelType w:val="hybridMultilevel"/>
    <w:tmpl w:val="36D641A2"/>
    <w:lvl w:ilvl="0" w:tplc="4448FC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43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C5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CC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41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E3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CD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0A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2A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716273"/>
    <w:multiLevelType w:val="hybridMultilevel"/>
    <w:tmpl w:val="27EABF42"/>
    <w:lvl w:ilvl="0" w:tplc="C9E616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80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482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80F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C8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278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ACF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63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29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FB47FC"/>
    <w:multiLevelType w:val="hybridMultilevel"/>
    <w:tmpl w:val="A266901C"/>
    <w:lvl w:ilvl="0" w:tplc="FA54F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81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9AE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884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E2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8E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6C7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29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639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9718D7"/>
    <w:multiLevelType w:val="hybridMultilevel"/>
    <w:tmpl w:val="CF488336"/>
    <w:lvl w:ilvl="0" w:tplc="846C8B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>
    <w:nsid w:val="529204C2"/>
    <w:multiLevelType w:val="hybridMultilevel"/>
    <w:tmpl w:val="5D5ABF2E"/>
    <w:lvl w:ilvl="0" w:tplc="CC3214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C0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07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C7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42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C44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2F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F64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1745B0"/>
    <w:multiLevelType w:val="hybridMultilevel"/>
    <w:tmpl w:val="8A94EAA0"/>
    <w:lvl w:ilvl="0" w:tplc="997A56D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70E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A3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5EA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C9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86C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61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1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4A2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4A6627"/>
    <w:multiLevelType w:val="hybridMultilevel"/>
    <w:tmpl w:val="87EA98FE"/>
    <w:lvl w:ilvl="0" w:tplc="CC1AB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1A6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C5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C0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E6B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1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8E9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C6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E43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275B0E"/>
    <w:multiLevelType w:val="hybridMultilevel"/>
    <w:tmpl w:val="FD5E9FFA"/>
    <w:lvl w:ilvl="0" w:tplc="DA80F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08C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50F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263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96F7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182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5A9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CCE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22B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234590"/>
    <w:multiLevelType w:val="hybridMultilevel"/>
    <w:tmpl w:val="E604B726"/>
    <w:lvl w:ilvl="0" w:tplc="E4C887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29C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C23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24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86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67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AA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EA3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69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C52C0C"/>
    <w:multiLevelType w:val="hybridMultilevel"/>
    <w:tmpl w:val="16FC4008"/>
    <w:lvl w:ilvl="0" w:tplc="EFB45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E2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89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AD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64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63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1C3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2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69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E6352F"/>
    <w:multiLevelType w:val="hybridMultilevel"/>
    <w:tmpl w:val="28C699CC"/>
    <w:lvl w:ilvl="0" w:tplc="C15C9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80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8E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1C7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B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468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CB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C6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A8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6E42B4"/>
    <w:multiLevelType w:val="hybridMultilevel"/>
    <w:tmpl w:val="8D0ED55C"/>
    <w:lvl w:ilvl="0" w:tplc="C32E3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F43C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A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72A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C5B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B0E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EAC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0C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C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F90B13"/>
    <w:multiLevelType w:val="hybridMultilevel"/>
    <w:tmpl w:val="FE98AA00"/>
    <w:lvl w:ilvl="0" w:tplc="34282C4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4D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24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87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6AC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A3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90D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47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41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D1572C"/>
    <w:multiLevelType w:val="hybridMultilevel"/>
    <w:tmpl w:val="EA1A9030"/>
    <w:lvl w:ilvl="0" w:tplc="244CE07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81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3CF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2CE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AF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18C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1A0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88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E8C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9D0AB2"/>
    <w:multiLevelType w:val="hybridMultilevel"/>
    <w:tmpl w:val="DCBCC196"/>
    <w:lvl w:ilvl="0" w:tplc="22D6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C7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E0C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29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06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CC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21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C4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08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BC34E0"/>
    <w:multiLevelType w:val="hybridMultilevel"/>
    <w:tmpl w:val="72687014"/>
    <w:lvl w:ilvl="0" w:tplc="165C0C9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00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C8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4B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2C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AA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25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81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BEE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C32D82"/>
    <w:multiLevelType w:val="hybridMultilevel"/>
    <w:tmpl w:val="3264B0B0"/>
    <w:lvl w:ilvl="0" w:tplc="D77A10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85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88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C7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C4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CA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D43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8B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9C0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E62F5B"/>
    <w:multiLevelType w:val="hybridMultilevel"/>
    <w:tmpl w:val="FC9A5054"/>
    <w:lvl w:ilvl="0" w:tplc="F5545F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60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28C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06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C2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E0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8EA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E1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D89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7"/>
  </w:num>
  <w:num w:numId="4">
    <w:abstractNumId w:val="34"/>
  </w:num>
  <w:num w:numId="5">
    <w:abstractNumId w:val="25"/>
  </w:num>
  <w:num w:numId="6">
    <w:abstractNumId w:val="7"/>
  </w:num>
  <w:num w:numId="7">
    <w:abstractNumId w:val="41"/>
  </w:num>
  <w:num w:numId="8">
    <w:abstractNumId w:val="23"/>
  </w:num>
  <w:num w:numId="9">
    <w:abstractNumId w:val="15"/>
  </w:num>
  <w:num w:numId="10">
    <w:abstractNumId w:val="12"/>
  </w:num>
  <w:num w:numId="11">
    <w:abstractNumId w:val="9"/>
  </w:num>
  <w:num w:numId="12">
    <w:abstractNumId w:val="5"/>
  </w:num>
  <w:num w:numId="13">
    <w:abstractNumId w:val="35"/>
  </w:num>
  <w:num w:numId="14">
    <w:abstractNumId w:val="39"/>
  </w:num>
  <w:num w:numId="15">
    <w:abstractNumId w:val="36"/>
  </w:num>
  <w:num w:numId="16">
    <w:abstractNumId w:val="13"/>
  </w:num>
  <w:num w:numId="17">
    <w:abstractNumId w:val="19"/>
  </w:num>
  <w:num w:numId="18">
    <w:abstractNumId w:val="33"/>
  </w:num>
  <w:num w:numId="19">
    <w:abstractNumId w:val="18"/>
  </w:num>
  <w:num w:numId="20">
    <w:abstractNumId w:val="2"/>
  </w:num>
  <w:num w:numId="21">
    <w:abstractNumId w:val="20"/>
  </w:num>
  <w:num w:numId="22">
    <w:abstractNumId w:val="21"/>
  </w:num>
  <w:num w:numId="23">
    <w:abstractNumId w:val="42"/>
  </w:num>
  <w:num w:numId="24">
    <w:abstractNumId w:val="38"/>
  </w:num>
  <w:num w:numId="25">
    <w:abstractNumId w:val="30"/>
  </w:num>
  <w:num w:numId="26">
    <w:abstractNumId w:val="4"/>
  </w:num>
  <w:num w:numId="27">
    <w:abstractNumId w:val="40"/>
  </w:num>
  <w:num w:numId="28">
    <w:abstractNumId w:val="37"/>
  </w:num>
  <w:num w:numId="29">
    <w:abstractNumId w:val="16"/>
  </w:num>
  <w:num w:numId="30">
    <w:abstractNumId w:val="22"/>
  </w:num>
  <w:num w:numId="31">
    <w:abstractNumId w:val="6"/>
  </w:num>
  <w:num w:numId="32">
    <w:abstractNumId w:val="14"/>
  </w:num>
  <w:num w:numId="33">
    <w:abstractNumId w:val="26"/>
  </w:num>
  <w:num w:numId="34">
    <w:abstractNumId w:val="29"/>
  </w:num>
  <w:num w:numId="35">
    <w:abstractNumId w:val="17"/>
  </w:num>
  <w:num w:numId="36">
    <w:abstractNumId w:val="24"/>
  </w:num>
  <w:num w:numId="37">
    <w:abstractNumId w:val="1"/>
  </w:num>
  <w:num w:numId="38">
    <w:abstractNumId w:val="0"/>
  </w:num>
  <w:num w:numId="39">
    <w:abstractNumId w:val="31"/>
  </w:num>
  <w:num w:numId="40">
    <w:abstractNumId w:val="11"/>
  </w:num>
  <w:num w:numId="41">
    <w:abstractNumId w:val="3"/>
  </w:num>
  <w:num w:numId="42">
    <w:abstractNumId w:val="2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872"/>
    <w:rsid w:val="0083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0">
    <w:name w:val="c2 c0"/>
    <w:basedOn w:val="a0"/>
  </w:style>
  <w:style w:type="paragraph" w:customStyle="1" w:styleId="c6">
    <w:name w:val="c6"/>
    <w:basedOn w:val="a"/>
    <w:pPr>
      <w:spacing w:before="100" w:beforeAutospacing="1" w:after="100" w:afterAutospacing="1"/>
    </w:pPr>
  </w:style>
  <w:style w:type="character" w:customStyle="1" w:styleId="c8c2c0">
    <w:name w:val="c8 c2 c0"/>
    <w:basedOn w:val="a0"/>
  </w:style>
  <w:style w:type="paragraph" w:customStyle="1" w:styleId="c6c9">
    <w:name w:val="c6 c9"/>
    <w:basedOn w:val="a"/>
    <w:pPr>
      <w:spacing w:before="100" w:beforeAutospacing="1" w:after="100" w:afterAutospacing="1"/>
    </w:pPr>
  </w:style>
  <w:style w:type="character" w:customStyle="1" w:styleId="c8c2c0c25">
    <w:name w:val="c8 c2 c0 c25"/>
    <w:basedOn w:val="a0"/>
  </w:style>
  <w:style w:type="paragraph" w:customStyle="1" w:styleId="c6c17">
    <w:name w:val="c6 c17"/>
    <w:basedOn w:val="a"/>
    <w:pPr>
      <w:spacing w:before="100" w:beforeAutospacing="1" w:after="100" w:afterAutospacing="1"/>
    </w:pPr>
  </w:style>
  <w:style w:type="paragraph" w:customStyle="1" w:styleId="c6c26">
    <w:name w:val="c6 c26"/>
    <w:basedOn w:val="a"/>
    <w:pPr>
      <w:spacing w:before="100" w:beforeAutospacing="1" w:after="100" w:afterAutospacing="1"/>
    </w:pPr>
  </w:style>
  <w:style w:type="paragraph" w:customStyle="1" w:styleId="c6c9c26">
    <w:name w:val="c6 c9 c26"/>
    <w:basedOn w:val="a"/>
    <w:pPr>
      <w:spacing w:before="100" w:beforeAutospacing="1" w:after="100" w:afterAutospacing="1"/>
    </w:pPr>
  </w:style>
  <w:style w:type="paragraph" w:customStyle="1" w:styleId="c6c26c9">
    <w:name w:val="c6 c26 c9"/>
    <w:basedOn w:val="a"/>
    <w:pPr>
      <w:spacing w:before="100" w:beforeAutospacing="1" w:after="100" w:afterAutospacing="1"/>
    </w:pPr>
  </w:style>
  <w:style w:type="paragraph" w:customStyle="1" w:styleId="c6c29c9">
    <w:name w:val="c6 c29 c9"/>
    <w:basedOn w:val="a"/>
    <w:pPr>
      <w:spacing w:before="100" w:beforeAutospacing="1" w:after="100" w:afterAutospacing="1"/>
    </w:pPr>
  </w:style>
  <w:style w:type="character" w:customStyle="1" w:styleId="c2c0c25">
    <w:name w:val="c2 c0 c25"/>
    <w:basedOn w:val="a0"/>
  </w:style>
  <w:style w:type="paragraph" w:customStyle="1" w:styleId="c16c6">
    <w:name w:val="c16 c6"/>
    <w:basedOn w:val="a"/>
    <w:pPr>
      <w:spacing w:before="100" w:beforeAutospacing="1" w:after="100" w:afterAutospacing="1"/>
    </w:pPr>
  </w:style>
  <w:style w:type="character" w:customStyle="1" w:styleId="c24c2">
    <w:name w:val="c24 c2"/>
    <w:basedOn w:val="a0"/>
  </w:style>
  <w:style w:type="paragraph" w:customStyle="1" w:styleId="c11c6">
    <w:name w:val="c11 c6"/>
    <w:basedOn w:val="a"/>
    <w:pPr>
      <w:spacing w:before="100" w:beforeAutospacing="1" w:after="100" w:afterAutospacing="1"/>
    </w:pPr>
  </w:style>
  <w:style w:type="character" w:customStyle="1" w:styleId="c8c2c0c37">
    <w:name w:val="c8 c2 c0 c37"/>
    <w:basedOn w:val="a0"/>
  </w:style>
  <w:style w:type="paragraph" w:customStyle="1" w:styleId="c6c26c34">
    <w:name w:val="c6 c26 c34"/>
    <w:basedOn w:val="a"/>
    <w:pPr>
      <w:spacing w:before="100" w:beforeAutospacing="1" w:after="100" w:afterAutospacing="1"/>
    </w:pPr>
  </w:style>
  <w:style w:type="paragraph" w:customStyle="1" w:styleId="c6c19">
    <w:name w:val="c6 c19"/>
    <w:basedOn w:val="a"/>
    <w:pPr>
      <w:spacing w:before="100" w:beforeAutospacing="1" w:after="100" w:afterAutospacing="1"/>
    </w:pPr>
  </w:style>
  <w:style w:type="paragraph" w:customStyle="1" w:styleId="c3">
    <w:name w:val="c3"/>
    <w:basedOn w:val="a"/>
    <w:pPr>
      <w:spacing w:before="100" w:beforeAutospacing="1" w:after="100" w:afterAutospacing="1"/>
    </w:pPr>
  </w:style>
  <w:style w:type="character" w:customStyle="1" w:styleId="c2c0c8">
    <w:name w:val="c2 c0 c8"/>
    <w:basedOn w:val="a0"/>
  </w:style>
  <w:style w:type="paragraph" w:customStyle="1" w:styleId="c19c6">
    <w:name w:val="c19 c6"/>
    <w:basedOn w:val="a"/>
    <w:pPr>
      <w:spacing w:before="100" w:beforeAutospacing="1" w:after="100" w:afterAutospacing="1"/>
    </w:pPr>
  </w:style>
  <w:style w:type="paragraph" w:customStyle="1" w:styleId="c13">
    <w:name w:val="c13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character" w:styleId="a3">
    <w:name w:val="Hyperlink"/>
    <w:basedOn w:val="a0"/>
    <w:semiHidden/>
    <w:rPr>
      <w:color w:val="0000FF"/>
      <w:u w:val="single"/>
    </w:rPr>
  </w:style>
  <w:style w:type="paragraph" w:customStyle="1" w:styleId="c17c6">
    <w:name w:val="c17 c6"/>
    <w:basedOn w:val="a"/>
    <w:pPr>
      <w:spacing w:before="100" w:beforeAutospacing="1" w:after="100" w:afterAutospacing="1"/>
    </w:p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character" w:customStyle="1" w:styleId="spelle">
    <w:name w:val="spelle"/>
    <w:basedOn w:val="a0"/>
  </w:style>
  <w:style w:type="character" w:customStyle="1" w:styleId="grame">
    <w:name w:val="grame"/>
    <w:basedOn w:val="a0"/>
  </w:style>
  <w:style w:type="paragraph" w:styleId="a5">
    <w:name w:val="Body Text"/>
    <w:basedOn w:val="a"/>
    <w:semiHidden/>
    <w:pPr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What are metals and what do we call metallurgy</vt:lpstr>
    </vt:vector>
  </TitlesOfParts>
  <Company>home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metals and what do we call metallurgy</dc:title>
  <dc:subject/>
  <dc:creator>home</dc:creator>
  <cp:keywords/>
  <dc:description/>
  <cp:lastModifiedBy>Анастасия</cp:lastModifiedBy>
  <cp:revision>2</cp:revision>
  <dcterms:created xsi:type="dcterms:W3CDTF">2022-04-21T07:48:00Z</dcterms:created>
  <dcterms:modified xsi:type="dcterms:W3CDTF">2022-04-21T07:48:00Z</dcterms:modified>
</cp:coreProperties>
</file>