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4441" w14:textId="1612B5C7" w:rsidR="009F1845" w:rsidRPr="00983344" w:rsidRDefault="00A56A48" w:rsidP="009F1845">
      <w:pPr>
        <w:tabs>
          <w:tab w:val="left" w:pos="-311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Демина </w:t>
      </w:r>
      <w:r w:rsidR="009F1845" w:rsidRPr="0098334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Анастасия Руслановна,</w:t>
      </w:r>
      <w:r w:rsidR="009F1845" w:rsidRPr="0098334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1845" w:rsidRPr="00983344">
        <w:rPr>
          <w:rFonts w:ascii="Times New Roman" w:hAnsi="Times New Roman" w:cs="Times New Roman"/>
          <w:sz w:val="24"/>
          <w:szCs w:val="24"/>
          <w:lang w:eastAsia="ru-RU"/>
        </w:rPr>
        <w:t>учитель русского языка и литературы</w:t>
      </w:r>
    </w:p>
    <w:p w14:paraId="5B204C6D" w14:textId="77777777" w:rsidR="009F1845" w:rsidRPr="00983344" w:rsidRDefault="009F1845" w:rsidP="009F1845">
      <w:pPr>
        <w:tabs>
          <w:tab w:val="left" w:pos="-311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3344">
        <w:rPr>
          <w:rFonts w:ascii="Times New Roman" w:hAnsi="Times New Roman" w:cs="Times New Roman"/>
          <w:sz w:val="24"/>
          <w:szCs w:val="24"/>
          <w:lang w:eastAsia="ru-RU"/>
        </w:rPr>
        <w:t>МОУ СОШ №2 в г. Нерюнгри им. М.К. Аммосова</w:t>
      </w:r>
    </w:p>
    <w:p w14:paraId="0120D123" w14:textId="77777777" w:rsidR="009F1845" w:rsidRPr="00983344" w:rsidRDefault="009F1845" w:rsidP="009F1845">
      <w:pPr>
        <w:tabs>
          <w:tab w:val="left" w:pos="-311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03CF87" w14:textId="77777777" w:rsidR="009F1845" w:rsidRPr="00983344" w:rsidRDefault="009F1845" w:rsidP="009F1845">
      <w:pPr>
        <w:tabs>
          <w:tab w:val="left" w:pos="-311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43D6781" w14:textId="77777777" w:rsidR="009F1845" w:rsidRPr="00983344" w:rsidRDefault="009F1845" w:rsidP="009F1845">
      <w:pPr>
        <w:tabs>
          <w:tab w:val="left" w:pos="-311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3344">
        <w:rPr>
          <w:rFonts w:ascii="Times New Roman" w:hAnsi="Times New Roman" w:cs="Times New Roman"/>
          <w:b/>
          <w:sz w:val="24"/>
          <w:szCs w:val="24"/>
          <w:lang w:eastAsia="ru-RU"/>
        </w:rPr>
        <w:t>Метод интеллект-карт как один из способов формирования УУД на уроках русского языка</w:t>
      </w:r>
    </w:p>
    <w:p w14:paraId="62B88FA9" w14:textId="77777777" w:rsidR="009F1845" w:rsidRPr="00983344" w:rsidRDefault="009F1845" w:rsidP="009F1845">
      <w:pPr>
        <w:tabs>
          <w:tab w:val="left" w:pos="-311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D6C3164" w14:textId="77777777" w:rsidR="009F1845" w:rsidRPr="00983344" w:rsidRDefault="009F1845" w:rsidP="009F18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FB1DB" w14:textId="77777777" w:rsidR="009F1845" w:rsidRPr="00983344" w:rsidRDefault="009F1845" w:rsidP="009F18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Стратегия современного образования требует создания условий для проявления большей активности и творчества обучающихся в образовательном процессе. Соответственно, задача учителя – создать условия для учебной деятельности, развития и совершенствования предметных умений и универсальных учебных действий. Решить эту задачу на уроках русского языка позволяет применение метода интеллект-карт.</w:t>
      </w:r>
    </w:p>
    <w:p w14:paraId="6146E0F1" w14:textId="77777777" w:rsidR="009F1845" w:rsidRPr="00983344" w:rsidRDefault="009F1845" w:rsidP="009F18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Данное исследование посвящено рассмотрению метода интеллект-карт как одного из способов формирования УУД на уроках русского языка. Актуальность данной работы обусловлена рядом факторов, а именно:</w:t>
      </w:r>
    </w:p>
    <w:p w14:paraId="77307B34" w14:textId="77777777" w:rsidR="009F1845" w:rsidRPr="00983344" w:rsidRDefault="009F1845" w:rsidP="009F1845">
      <w:pPr>
        <w:pStyle w:val="a3"/>
        <w:numPr>
          <w:ilvl w:val="0"/>
          <w:numId w:val="1"/>
        </w:numPr>
        <w:tabs>
          <w:tab w:val="left" w:pos="426"/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необходимостью современного образования в поиске продуктивных методов и технологий работы, направленных на развитие УУД,</w:t>
      </w:r>
    </w:p>
    <w:p w14:paraId="19F36B2F" w14:textId="77777777" w:rsidR="009F1845" w:rsidRPr="00983344" w:rsidRDefault="009F1845" w:rsidP="009F1845">
      <w:pPr>
        <w:pStyle w:val="a3"/>
        <w:numPr>
          <w:ilvl w:val="0"/>
          <w:numId w:val="1"/>
        </w:numPr>
        <w:tabs>
          <w:tab w:val="left" w:pos="426"/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 xml:space="preserve">трудоемкостью и малоэффективностью традиционной подачи материала, поэтому есть необходимость в </w:t>
      </w:r>
      <w:r w:rsidRPr="00983344">
        <w:rPr>
          <w:rFonts w:ascii="Times New Roman" w:hAnsi="Times New Roman" w:cs="Times New Roman"/>
          <w:color w:val="000000"/>
          <w:sz w:val="24"/>
          <w:szCs w:val="24"/>
        </w:rPr>
        <w:t>применении инновационных технологий (многие технологии имеют довольно длительную историю, но существует определенная специфика применения их на различном учебном материале),</w:t>
      </w:r>
    </w:p>
    <w:p w14:paraId="2A63B621" w14:textId="77777777" w:rsidR="009F1845" w:rsidRPr="00983344" w:rsidRDefault="009F1845" w:rsidP="009F1845">
      <w:pPr>
        <w:pStyle w:val="a3"/>
        <w:numPr>
          <w:ilvl w:val="0"/>
          <w:numId w:val="1"/>
        </w:numPr>
        <w:tabs>
          <w:tab w:val="left" w:pos="426"/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развитием у большинства обучающихся визуального типа восприятия информации, следовательно, возникает необходимость подачи материала в форме схем, таблиц, кластеров.</w:t>
      </w:r>
    </w:p>
    <w:p w14:paraId="4E4ED17A" w14:textId="77777777" w:rsidR="009F1845" w:rsidRPr="00983344" w:rsidRDefault="009F1845" w:rsidP="009F1845">
      <w:pPr>
        <w:pStyle w:val="a3"/>
        <w:tabs>
          <w:tab w:val="left" w:pos="426"/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Интеллект-карта – это метод, основанный на графическом отображении ассоциаций с предметом, позволяющий эффективно структурировать и обрабатывать информацию, используя творческий и мыслительный потенциал.</w:t>
      </w:r>
    </w:p>
    <w:p w14:paraId="40C705B8" w14:textId="77777777" w:rsidR="009F1845" w:rsidRPr="00983344" w:rsidRDefault="009F1845" w:rsidP="009F1845">
      <w:pPr>
        <w:tabs>
          <w:tab w:val="left" w:pos="426"/>
        </w:tabs>
        <w:spacing w:after="0" w:line="240" w:lineRule="auto"/>
        <w:ind w:firstLine="709"/>
        <w:contextualSpacing/>
        <w:mirrorIndents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Необходимо отметить, что в основе метода интеллект-карт (</w:t>
      </w: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mindmaping) лежит теория о радиантном мышлении – способе работы мозга, при котором процесс мышления осуществляется с помощью образов, ассоциаций, ключевых понятий. </w:t>
      </w:r>
      <w:r w:rsidRPr="00983344">
        <w:rPr>
          <w:rFonts w:ascii="Times New Roman" w:hAnsi="Times New Roman" w:cs="Times New Roman"/>
          <w:sz w:val="24"/>
          <w:szCs w:val="24"/>
        </w:rPr>
        <w:t xml:space="preserve">Исследователи утверждают, что большинство людей имеют линейное мышление, а не радиантное. Но именно интеллект-карты помогут преодолеть путь от линейного к радиантному мышлению. </w:t>
      </w:r>
    </w:p>
    <w:p w14:paraId="2E3339DD" w14:textId="77777777" w:rsidR="009F1845" w:rsidRPr="00983344" w:rsidRDefault="009F1845" w:rsidP="009F1845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Интеллект-карта характеризуется наличием определенной структуры. Тони Бьюзен выделил два основных закона структуры интеллект-карты: соблюдение иерархии мыслей и использование номерной последовательности в изложении мыслей.</w:t>
      </w:r>
    </w:p>
    <w:p w14:paraId="7E3F9AD7" w14:textId="77777777" w:rsidR="009F1845" w:rsidRPr="00983344" w:rsidRDefault="009F1845" w:rsidP="009F18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 xml:space="preserve">Исследователь отмечает, что </w:t>
      </w:r>
      <w:r w:rsidR="00D17B3B">
        <w:rPr>
          <w:rFonts w:ascii="Times New Roman" w:hAnsi="Times New Roman" w:cs="Times New Roman"/>
          <w:sz w:val="24"/>
          <w:szCs w:val="24"/>
        </w:rPr>
        <w:t>«</w:t>
      </w:r>
      <w:r w:rsidRPr="00983344">
        <w:rPr>
          <w:rFonts w:ascii="Times New Roman" w:hAnsi="Times New Roman" w:cs="Times New Roman"/>
          <w:sz w:val="24"/>
          <w:szCs w:val="24"/>
        </w:rPr>
        <w:t>в интеллект-карте должна быть соблюдена определенная иерархия мыслей, которая помогает структурировать и систематизировать информацию. В центре находится главный образ, которому посвящена вся интеллект-карта. Далее от центрального образа размещаются ветки, с помощью которых можно расширять интеллект-карту. Ближе к центру находятся более важные понятия, представляющие собой обширные группы, дальше от центра – менее важные понятия</w:t>
      </w:r>
      <w:r w:rsidR="00D17B3B">
        <w:rPr>
          <w:rFonts w:ascii="Times New Roman" w:hAnsi="Times New Roman" w:cs="Times New Roman"/>
          <w:sz w:val="24"/>
          <w:szCs w:val="24"/>
        </w:rPr>
        <w:t>»</w:t>
      </w:r>
      <w:r w:rsidR="00D17B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83344">
        <w:rPr>
          <w:rFonts w:ascii="Times New Roman" w:hAnsi="Times New Roman" w:cs="Times New Roman"/>
          <w:sz w:val="24"/>
          <w:szCs w:val="24"/>
        </w:rPr>
        <w:t>.</w:t>
      </w:r>
    </w:p>
    <w:p w14:paraId="692415DA" w14:textId="77777777" w:rsidR="009F1845" w:rsidRPr="00983344" w:rsidRDefault="009F1845" w:rsidP="009F18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 xml:space="preserve">Второй закон Бьюзена гласит о нумерации ветвей. </w:t>
      </w:r>
      <w:r w:rsidR="00D17B3B">
        <w:rPr>
          <w:rFonts w:ascii="Times New Roman" w:hAnsi="Times New Roman" w:cs="Times New Roman"/>
          <w:sz w:val="24"/>
          <w:szCs w:val="24"/>
        </w:rPr>
        <w:t>«</w:t>
      </w:r>
      <w:r w:rsidRPr="00983344">
        <w:rPr>
          <w:rFonts w:ascii="Times New Roman" w:hAnsi="Times New Roman" w:cs="Times New Roman"/>
          <w:sz w:val="24"/>
          <w:szCs w:val="24"/>
        </w:rPr>
        <w:t>Порядок ветвей на интеллект-карте должен быть пронумерован по часовой стрелке. Нумерация позволяет легко и последовательно восстановить изложенную информацию. Это помогает при ответе обучающегося, поскольку он видит последовательность расположения материала, поэтому его речь будет связной и логичной</w:t>
      </w:r>
      <w:r w:rsidR="00D17B3B">
        <w:rPr>
          <w:rFonts w:ascii="Times New Roman" w:hAnsi="Times New Roman" w:cs="Times New Roman"/>
          <w:sz w:val="24"/>
          <w:szCs w:val="24"/>
        </w:rPr>
        <w:t>»</w:t>
      </w:r>
      <w:r w:rsidRPr="00983344">
        <w:rPr>
          <w:rFonts w:ascii="Times New Roman" w:hAnsi="Times New Roman" w:cs="Times New Roman"/>
          <w:sz w:val="24"/>
          <w:szCs w:val="24"/>
        </w:rPr>
        <w:t>.</w:t>
      </w:r>
      <w:r w:rsidR="00D17B3B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</w:p>
    <w:p w14:paraId="28672DD4" w14:textId="77777777" w:rsidR="009F1845" w:rsidRPr="00983344" w:rsidRDefault="009F1845" w:rsidP="009F18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lastRenderedPageBreak/>
        <w:t>Необходимо отметить, что в структуре интеллект-карты необходимо использовать как можно меньше слов, необходимо сжать предложение до одного слова или словосочетания, при этом сохранить основную мысль. Такое картирование информации помогает лучше запоминать нужный материал, а затем легко его восстанавливать в памяти.</w:t>
      </w:r>
    </w:p>
    <w:p w14:paraId="1955EB7F" w14:textId="77777777" w:rsidR="009F1845" w:rsidRPr="00983344" w:rsidRDefault="009F1845" w:rsidP="009F184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83344">
        <w:rPr>
          <w:color w:val="000000"/>
        </w:rPr>
        <w:t xml:space="preserve">Метод интеллект-карт </w:t>
      </w:r>
      <w:r w:rsidR="00F70D96">
        <w:rPr>
          <w:color w:val="000000"/>
        </w:rPr>
        <w:t xml:space="preserve">способствует развитию универсальных учебных действий, поскольку </w:t>
      </w:r>
      <w:r w:rsidRPr="00983344">
        <w:rPr>
          <w:color w:val="000000"/>
        </w:rPr>
        <w:t xml:space="preserve">помогает развивать у обучающихся регулятивные УУД: поставив перед собой цель, ученик планирует свою деятельность, определяет последовательность своих действий, составляет план работы и придерживается его; в процессе работы самостоятельно контролирует свои действия, анализирует, придерживается ли плана, в том ли направлении идет. Если же ученик понимает, что отходит от своего плана, тогда он начинает корректировать свою работу, вносит дополнительные изменения в случае расхождения работы с эталоном. После завершения работы обучающийся самостоятельно оценивает свою деятельность. Он видит готовый результат и осознает, правильно ли все сделал, анализирует полученный результат. </w:t>
      </w:r>
    </w:p>
    <w:p w14:paraId="10381393" w14:textId="77777777" w:rsidR="009F1845" w:rsidRPr="00983344" w:rsidRDefault="009F1845" w:rsidP="009F184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83344">
        <w:rPr>
          <w:color w:val="000000"/>
        </w:rPr>
        <w:t>Метод интеллект-карт помогает формировать познавательные УУД, в том числе умение искать и выделять необходимую информацию. При построении интеллект-карты обучающемуся необходимо найти информацию, выделить в неё ключевые слова и основные образы, понять, где основная информация, а где вторичная. Далее необходимо ее структурировать. Ученик выстраивает определенную иерархическую структуру, создает алгоритм своей работы.</w:t>
      </w:r>
    </w:p>
    <w:p w14:paraId="525396DD" w14:textId="77777777" w:rsidR="009F1845" w:rsidRPr="00983344" w:rsidRDefault="009F1845" w:rsidP="009F184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83344">
        <w:rPr>
          <w:color w:val="000000"/>
        </w:rPr>
        <w:t>Метод интеллект-карт способствует формированию логических универсальных действий, поскольку схема интеллект-карты должна быть построена логично и последовательно. Именно здесь ребенок учится выстраивать информацию логично, не нарушая определенной последовательности. В процессе работы со структурой интеллект-карт обучающийся не только выявляет главную и вторичную информацию, но и синтезирует её, находит целое и его часть, распознает  широкие и узкие понятия. Также ребенок учится классифицировать информацию по определенным признакам, соотносить к тем или иным информационным блокам, устанавливать причинно-следственные связи между понятиями.</w:t>
      </w:r>
    </w:p>
    <w:p w14:paraId="6BCF796B" w14:textId="77777777" w:rsidR="009F1845" w:rsidRPr="00983344" w:rsidRDefault="009F1845" w:rsidP="009F184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983344">
        <w:rPr>
          <w:color w:val="000000"/>
          <w:shd w:val="clear" w:color="auto" w:fill="FFFFFF"/>
        </w:rPr>
        <w:t>Метод интеллект-карт способствует формированию коммуникативных умений и навыков. В процессе групповой работы в классе над созданием интеллект-карты обучающимся важно наладить сотрудничество и со сверстниками, и с учителем, важно взаимодействовать друг с другом, пресекать возникновение конфликтных ситуаций.  Создавая интеллект-карту, ребята учатся сотрудничать, работать в команде, ищут альтернативные способы решения конфликтов.</w:t>
      </w:r>
    </w:p>
    <w:p w14:paraId="1171F59C" w14:textId="77777777" w:rsidR="009F1845" w:rsidRPr="00983344" w:rsidRDefault="009F1845" w:rsidP="009F184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983344">
        <w:rPr>
          <w:color w:val="000000"/>
          <w:shd w:val="clear" w:color="auto" w:fill="FFFFFF"/>
        </w:rPr>
        <w:t>Далее перейдем к пр</w:t>
      </w:r>
      <w:r w:rsidR="00F70D96">
        <w:rPr>
          <w:color w:val="000000"/>
          <w:shd w:val="clear" w:color="auto" w:fill="FFFFFF"/>
        </w:rPr>
        <w:t xml:space="preserve">актической части исследования. </w:t>
      </w:r>
    </w:p>
    <w:p w14:paraId="5BE81F56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 xml:space="preserve">Русский язык является одним из самых важных и сложных предметов в школьной программе. В ходе обучения русскому языку учащиеся получают огромный объем информации, который необходимо не только запомнить, но и научиться применять на практике. </w:t>
      </w:r>
    </w:p>
    <w:p w14:paraId="730712E3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 xml:space="preserve">Обучающимся 5-6 классов сложно усваивать большие объемы информации, поэтому на уроках целесообразно использовать такие методы и приемы, которые облегчат ученикам работу с информацией. </w:t>
      </w:r>
    </w:p>
    <w:p w14:paraId="716C76D6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 xml:space="preserve">Данное исследование посвящено экспериментальному внедрению в учебную деятельность учеников 6Б класса метода интеллект-карт. Эксперимент проводился в МОУ СОШ №2 имени М.К. Аммосова в г.Нерюнгри. Для проведения эксперимента были выбраны параллельные 6 классы. </w:t>
      </w:r>
    </w:p>
    <w:p w14:paraId="6917F0F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Необходимо отметить, что успеваемость и качество обучения в 6А и 6Б классах находятся на разных уровнях. 6А является сильным классом, что показывает анализ срезовых работ. Данный класс имеет четкую сформированную базу знаний и устоявшуюся систему работы. 6Б класс имеет удовлетворительную успеваемость.</w:t>
      </w:r>
    </w:p>
    <w:p w14:paraId="568526D9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для реализации данного эксперимента нами был выбран 6Б класс. </w:t>
      </w:r>
    </w:p>
    <w:p w14:paraId="4D304639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Данный эксперимент будет ориентирован на результат сравнительного анализа работ учащихся 6А и 6Б класса, а также на выявление роста среднего балла внутри 6Б класса.</w:t>
      </w:r>
    </w:p>
    <w:p w14:paraId="5002C80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 xml:space="preserve">На первом этапе исследования нами была проведена психологическая методика С. Е. Ефремцева «Диагностика доминирующей перцептивной модальности». Целью данного анкетирования является определение ведущего типа восприятия у обучающихся. </w:t>
      </w:r>
    </w:p>
    <w:p w14:paraId="15C1A8A4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отметить, что на момент проведения тестирования в классе присутствовали 100% обучающихся.</w:t>
      </w:r>
    </w:p>
    <w:p w14:paraId="416F501A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При анализе ответов было выявлено, что 16 человек имеют визуальный тип восприятия информации (55,2%). Это говорит о том, что большинство учеников воспринимает информацию посредством зрения. Им легче воспринимать информацию визуально, с помощью схем, кластеров, наглядных пособий. У детей хорошо развита зрительная память, поэтому они легко запоминают всё, что представлено в графическом виде.</w:t>
      </w:r>
    </w:p>
    <w:p w14:paraId="6660DBF2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Аудиальный тип восприятия имеют 9 человек (31%). Обучающиеся воспринимают информацию с помощью слуха, в процессе диалога, чтения или обсуждения.</w:t>
      </w:r>
    </w:p>
    <w:p w14:paraId="2CE2BF56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Кинестетический тип восприятия имеют 2 человека в классе, что составляет 6,9%.</w:t>
      </w:r>
    </w:p>
    <w:p w14:paraId="11D319B7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Дискретичный тип восприятия имеют также 2 человека (6,9% от общего количества).</w:t>
      </w:r>
    </w:p>
    <w:p w14:paraId="6A8E424B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можно сделать вывод, что в классе преобладает визуальный тип восприятия информации (55,2% от общего количества). Далее приведем диаграмму.</w:t>
      </w:r>
    </w:p>
    <w:p w14:paraId="6E9215A7" w14:textId="77777777" w:rsidR="009F1845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8D955F" wp14:editId="37A81748">
            <wp:extent cx="3257550" cy="189547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55A2C6" w14:textId="77777777" w:rsidR="00F70D96" w:rsidRPr="00F70D96" w:rsidRDefault="00F70D96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0D96">
        <w:rPr>
          <w:rFonts w:ascii="Times New Roman" w:hAnsi="Times New Roman" w:cs="Times New Roman"/>
          <w:i/>
          <w:sz w:val="24"/>
          <w:szCs w:val="24"/>
        </w:rPr>
        <w:t>Рис. 1. Диагностика доминирующей перцептивной модальности</w:t>
      </w:r>
    </w:p>
    <w:p w14:paraId="7152708D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</w:rPr>
        <w:t xml:space="preserve"> </w:t>
      </w: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 этапом нашего исследования стало создание планирования уроков в 6Б классе на основе метода интеллект-карт.</w:t>
      </w:r>
    </w:p>
    <w:p w14:paraId="02B4BD59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Разделу «Глагол» в 6 классе отведено 12 уроков, разделу «Причастие» – 20 уроков, разделу «Деепричастие» – 20 уроков, включая уроки контроля знаний.</w:t>
      </w:r>
    </w:p>
    <w:p w14:paraId="6AD0B700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Прежде чем приступить к внедрению метода интеллект-карт, нами был проведен входной контроль обучающихся по разделу русского языка «Глагол», поскольку данная часть речи подробно изучается в 5 классе, а в 6 классе происходит актуализация всех знаний по данной теме. Важно было определить уровень знаний учащихся на тот момент, чтобы отследить динамику успеваемости. </w:t>
      </w:r>
    </w:p>
    <w:p w14:paraId="640979A1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Итак, учащимся была предложена работа по теме «Глагол», содержащая в себе базовые понятия и основные грамматические категории глагола. Далее приведем результаты проведенной работы.</w:t>
      </w:r>
    </w:p>
    <w:p w14:paraId="5A8C055B" w14:textId="77777777" w:rsidR="009F1845" w:rsidRPr="00983344" w:rsidRDefault="009F1845" w:rsidP="00F70D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На момент написания входной контрольной работы в классе присутствовало 29 человек.</w:t>
      </w:r>
    </w:p>
    <w:p w14:paraId="48B6552A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приведем диаграмму статистических данных входной работы.</w:t>
      </w:r>
    </w:p>
    <w:p w14:paraId="15EE15AF" w14:textId="77777777" w:rsidR="009F1845" w:rsidRPr="00983344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469200B8" wp14:editId="6A326B55">
            <wp:extent cx="3971925" cy="2438400"/>
            <wp:effectExtent l="38100" t="19050" r="952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C2A3DA" w14:textId="77777777" w:rsidR="009F1845" w:rsidRPr="00F70D96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0D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Рис.2. Результаты входной контрольной работы по теме «Глагол»</w:t>
      </w:r>
    </w:p>
    <w:p w14:paraId="6B14D4C2" w14:textId="77777777" w:rsidR="00F70D96" w:rsidRDefault="00F70D96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330C44" w14:textId="77777777" w:rsidR="00F70D96" w:rsidRPr="00983344" w:rsidRDefault="00F70D96" w:rsidP="00F70D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необходимо привести анализ ошибок, которые допустили обучающиеся.</w:t>
      </w:r>
    </w:p>
    <w:p w14:paraId="566A54DC" w14:textId="77777777" w:rsidR="00F70D96" w:rsidRPr="00983344" w:rsidRDefault="00F70D96" w:rsidP="00F70D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1. Ошибки в определении вида глагола (ошиблись 7 учеников, 24, 2%).</w:t>
      </w:r>
    </w:p>
    <w:p w14:paraId="484652B0" w14:textId="77777777" w:rsidR="00F70D96" w:rsidRPr="00983344" w:rsidRDefault="00F70D96" w:rsidP="00F70D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2. Ошибки в определении переходности глагола (ошиблись 19 учеников, 65,5%).</w:t>
      </w:r>
    </w:p>
    <w:p w14:paraId="4CDF10D0" w14:textId="77777777" w:rsidR="00F70D96" w:rsidRPr="00983344" w:rsidRDefault="00F70D96" w:rsidP="00F70D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3. Ошибки в определении возвратности глагола (ошиблись 13 учеников, 45%).</w:t>
      </w:r>
    </w:p>
    <w:p w14:paraId="2494E477" w14:textId="77777777" w:rsidR="00F70D96" w:rsidRPr="00983344" w:rsidRDefault="00F70D96" w:rsidP="00F70D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4. Ошибки в определении наклонения глагола (ошиблись 16 учеников, 55,2%).</w:t>
      </w:r>
    </w:p>
    <w:p w14:paraId="7F0D6817" w14:textId="77777777" w:rsidR="00F70D96" w:rsidRPr="00983344" w:rsidRDefault="00F70D96" w:rsidP="00F70D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5. Ошибки в определении времени, лица и числа глагола (ошиблись 4 ученика, 13,8%).</w:t>
      </w:r>
    </w:p>
    <w:p w14:paraId="405F49C5" w14:textId="77777777" w:rsidR="00F70D96" w:rsidRPr="00983344" w:rsidRDefault="00F70D96" w:rsidP="00F70D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6. Ошибки в определении рода глагола (ошиблись 3 ученика, 10,4%).</w:t>
      </w:r>
    </w:p>
    <w:p w14:paraId="229DD785" w14:textId="77777777" w:rsidR="00F70D96" w:rsidRPr="00983344" w:rsidRDefault="00F70D96" w:rsidP="00F70D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7. Ошибки в определение спряжения глагола (ошиблись 17 учеников, 59%).</w:t>
      </w:r>
    </w:p>
    <w:p w14:paraId="1C61D1B3" w14:textId="77777777" w:rsidR="00F70D96" w:rsidRPr="00983344" w:rsidRDefault="00F70D96" w:rsidP="00F70D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. Ошибки в морфологическом разборе глагола (ошиблись 26 учеников, 87%).</w:t>
      </w:r>
    </w:p>
    <w:p w14:paraId="6FB68555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260EC1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проанализировав входной контроль обучающихся 6 класса можно сделать вывод о том, что усвоение знаний прошло на низком уровне, поскольку учащимся достаточно сложно понимать большие объемы информации.</w:t>
      </w:r>
    </w:p>
    <w:p w14:paraId="7710EC22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отметить, что наиболее слабыми местами являются определение переходности, спряжения, наклонения и морфологического разбора. </w:t>
      </w:r>
    </w:p>
    <w:p w14:paraId="5F3FD560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отметить, что до эксперимента обучающиеся работали с помощью традиционных методов: чтение, анализ и  конспектирование материала. Традиционное конспектирование привело к тому, что у детей не сформировалась определенная система знаний по глаголу, поскольку переписывать правила из учебника в тетради ведет к неоправданным потерям времени, снижению интереса к предмету, снижению мотивации, к плохому запоминанию учебного материала.</w:t>
      </w:r>
    </w:p>
    <w:p w14:paraId="2EE9BBFD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входного контроля нами были спланированы занятия по разделу: «Глагол».</w:t>
      </w:r>
    </w:p>
    <w:p w14:paraId="57DD92E7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1.Первый урок был посвящен актуализации знаний по теме: «Глагол». Тема урока: «Морфологические признаки глагола. Роль глагола в предложении». На данном уроке ученикам предлагалось поработать с интеллект-картами. Для этого учащимся было необходимо завести справочники, в которых далее будут храниться все интеллект-карты, также учащимся рекомендовалось принести с собой цветные карандаши, ручки, фломастеры. </w:t>
      </w:r>
    </w:p>
    <w:p w14:paraId="6A599862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Первым этапом работы стало ознакомление с теоретическим материалом в учебнике. Прочитав информацию, учащимся необходимо было выделить центральный образ, то, чему будет посвящена вся интеллект-карта. </w:t>
      </w:r>
    </w:p>
    <w:p w14:paraId="0A37DA18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Определив центральный образ – глагол, учащиеся изобразили его в центре листа. Далее, вспомнив, что у глагола есть постоянные и непостоянные признаки, ученики отвели две основные ветви от центрального образа, выделяя при этом их разными цветами. </w:t>
      </w:r>
    </w:p>
    <w:p w14:paraId="1BB6932D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2. Далее необходимо было работать с грамматическим значением глагола, определить вопросы инфинитива, выяснить синтаксическую роль глагола. Таким образом, от центрального образа появилась еще одна ветвь.</w:t>
      </w:r>
    </w:p>
    <w:p w14:paraId="4638F1A0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3.Следующим этапом стала работа с ветвью «Постоянные признаки глагола». Актуализировав знания о постоянных признаках, учащиеся активно дополняли ветвь «Постоянные признаки», в которую добавили еще вид и возвратность.</w:t>
      </w:r>
    </w:p>
    <w:p w14:paraId="119A5D85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4. Следующий урок был также посвящен работе над постоянными признаками глагола. На данном уроке учащиеся актуализировали знания о переходности глагола и  спряжениях. Затем также дополнили ветвь «Постоянные признаки».</w:t>
      </w:r>
    </w:p>
    <w:p w14:paraId="6A027B59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ветвь «Постоянные признаки глагола» была построена за 2 урока русского языка. </w:t>
      </w:r>
    </w:p>
    <w:p w14:paraId="7C4302D5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5. Следующие два урока были посвящены работе над непостоянными признаками глагола. Для этого необходимо было вспомнить теоретический материал о наклонениях глагола, а затем соединить данную информацию в блок.</w:t>
      </w:r>
    </w:p>
    <w:p w14:paraId="31D0AF19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6. На следующем уроке было запланировано достроить вторую ветвь, добавив в неё грамматические категории рода, числа и времени.</w:t>
      </w:r>
    </w:p>
    <w:p w14:paraId="2DDA2687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мы выстроили две ветви интеллект-карты «Глагол».</w:t>
      </w:r>
    </w:p>
    <w:p w14:paraId="2504D7B8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7. На последующих уроках идет повторение всех признаков глагола, необходимо было отработать все грамматические категории глагола с помощью упражнений. При этом учащимся не запрещалось использовать интеллект-карты как вспомогательный инструмент. Напротив, интеллект-карта помогала им найти ту или иную грамматическую категорию в системе, запомнить, к постоянным или непостоянным признакам она относится.</w:t>
      </w:r>
    </w:p>
    <w:p w14:paraId="45D47D0B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отметить, что при работе с интеллект-картой учащиеся работали самостоятельно в справочниках, проявляя своё творчество и фантазию. Учитель работал параллельно на доске, поскольку это только начальный этап создания интеллект-карты. </w:t>
      </w:r>
    </w:p>
    <w:p w14:paraId="03CDE89D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после построения интеллект-карты продолжалась работа над отработкой теоретического материала на практике.</w:t>
      </w:r>
    </w:p>
    <w:p w14:paraId="0D618BC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 этапом в нашем исследовании стало проведение срезовой работы по глаголу, чтобы определить уровень знаний учащихся на тот момент.</w:t>
      </w:r>
    </w:p>
    <w:p w14:paraId="723D1D39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Ученикам была предложена работа, схожая с входным контролем, но уровень заданий был немного сложнее.</w:t>
      </w:r>
    </w:p>
    <w:p w14:paraId="2D97072C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Далее представим результаты первой срезовой работы. </w:t>
      </w:r>
    </w:p>
    <w:p w14:paraId="15FAF961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3DC246" w14:textId="77777777" w:rsidR="009F1845" w:rsidRPr="00983344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B4C8993" wp14:editId="3246A33F">
            <wp:extent cx="3686175" cy="1733550"/>
            <wp:effectExtent l="38100" t="1905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52CE92" w14:textId="77777777" w:rsidR="009F1845" w:rsidRPr="00983344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Рис.3. Результаты срезовой работы по теме «Глагол»</w:t>
      </w:r>
    </w:p>
    <w:p w14:paraId="07CB9A66" w14:textId="77777777" w:rsidR="009F1845" w:rsidRPr="00983344" w:rsidRDefault="009F1845" w:rsidP="009F184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EEE8FD" w14:textId="77777777" w:rsidR="00F70D96" w:rsidRPr="00983344" w:rsidRDefault="00F70D96" w:rsidP="00F70D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Далее необходимо сравнить результаты 6А и 6Б классов по данной срезовой работе. Итак, средний балл срезовой работы по теме «Глагол» в 6Б классе составляет 3,4, а средний балл в 6А классе составляет 3,5. </w:t>
      </w:r>
    </w:p>
    <w:p w14:paraId="706CF2A5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 этапом нашего исследования является составление интеллект-карты по разделу «Причастие».</w:t>
      </w:r>
    </w:p>
    <w:p w14:paraId="1EA5A1C0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Рассмотрение причастия и деепричастия в 6 классе является достаточно сложным, поскольку обучающимся нелегко выстроить связь между причастием, деепричастием и глаголом, трудно понять, что одна часть речи совмещает в себе признаки двух частей. Важным в изучении данных частей речи является то, что должна быть сформирована четкая база знаний по глаголу. Таким образом, следующий этап является самым сложным.</w:t>
      </w:r>
    </w:p>
    <w:p w14:paraId="533AF553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На изучение причастия в 6 классе отводится 20 уроков. Далее приведем темы уроков.</w:t>
      </w:r>
    </w:p>
    <w:p w14:paraId="17E2624C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1.Что такое причастие? (5 уроков)</w:t>
      </w:r>
    </w:p>
    <w:p w14:paraId="62E1BBB9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2.Образование причастий. Действительные и страдательные причастия. (6 уроков)</w:t>
      </w:r>
    </w:p>
    <w:p w14:paraId="08EB984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3.Причастия полные и краткие (4 урока)</w:t>
      </w:r>
    </w:p>
    <w:p w14:paraId="513E919F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4.Причастный оборот. Знаки препинания при причастном обороте. (3 урока)</w:t>
      </w:r>
    </w:p>
    <w:p w14:paraId="68655DD2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5.Морфологический разбор причастия (1 урок)</w:t>
      </w:r>
    </w:p>
    <w:p w14:paraId="13CD320F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6.Контрольная работа</w:t>
      </w:r>
    </w:p>
    <w:p w14:paraId="42062B16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по составлению интеллект-карты по разделу «Причастие» была выстроена следующим образом.</w:t>
      </w:r>
    </w:p>
    <w:p w14:paraId="01AFC955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Первые уроки, посвященные рассмотрению понятия причастия, были направлены на понимание теоретического материала учениками. Для этого на первом уроке интеллект-карта не составлялась, учащиеся работали исключительно с теоретическим материалом. </w:t>
      </w:r>
    </w:p>
    <w:p w14:paraId="4FCB694A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На следующем уроке учащиеся выявили центральный образ данной интеллект-карты – причастие. Составление интеллект-карты происходило по аналогичному принципу с глаголом – в основу был положен принцип классификации грамматических категорий на постоянные и непостоянные признаки.</w:t>
      </w:r>
    </w:p>
    <w:p w14:paraId="49932A8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Первоначально необходимо было заполнить по аналогии с глаголом грамматическое значение причастия, вопросы, на которые отвечает причастие, какую синтаксическую роль играет в предложении. </w:t>
      </w:r>
    </w:p>
    <w:p w14:paraId="2DD45EE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На определение синтаксической роли причастия был отведен 1 урок, поскольку необходимо было рассмотреть на примерах, в каких случаях причастие выступает определением, а в каких – частью составного именного сказуемого.</w:t>
      </w:r>
    </w:p>
    <w:p w14:paraId="474AA607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Следующий блок занятий был посвящен образованию причастий, рассмотрению разрядам причастий. Учащиеся самостоятельно составляли информационные блоки, поскольку интеллект-карта составлялась не впервые.</w:t>
      </w:r>
    </w:p>
    <w:p w14:paraId="15D04505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Рассмотрев отличительные особенности действительных и страдательных причастий, несколько уроков было отведено на отработку данного теоретического материала.</w:t>
      </w:r>
      <w:r w:rsidR="00F70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Закрепив знания о разрядах причастий на практике, мы перешли к определению вида причастий, возвратности и переходности. </w:t>
      </w:r>
    </w:p>
    <w:p w14:paraId="71F4888F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Затем необходимо было перейти к непостоянным признакам причастия. Учащиеся ознакомились с теоретическим материалом о полных и кратких формах причастий, затем добавили данную информацию под ветвью «Непостоянные признаки». Далее были рассмотрены время, лицо, род, число и падеж причастий.</w:t>
      </w:r>
    </w:p>
    <w:p w14:paraId="4D27DB8C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отметить, что при составлении интеллект-карты по причастию мы графически изобразили у основания данной карты глагол. Для наглядности учащимся было предложено составить ИК по причастию в форме дерева, у основания которого находится глагол. Посмотрев на интеллект-карту, ученикам легко будет вспомнить, что причастие является формой глагола.</w:t>
      </w:r>
    </w:p>
    <w:p w14:paraId="0D1E5E9B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Еще одной ветвью от центрального образа стал причастный оборот. В данном информационном блоке содержались пояснение определяемого слова, правила обособления причастного оборота, схемы с причастным оборотом. Необходимо отметить, что вся информация была сжата, записана кратко либо в форме схем.</w:t>
      </w:r>
    </w:p>
    <w:p w14:paraId="6120247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особенностью интеллект-карт является компактность и сжатость, поэтому необходимо было из большого объема информации извлечь изначально ключевые слова и понятия, а затем сформулировать суть коротко и ясно.</w:t>
      </w:r>
    </w:p>
    <w:p w14:paraId="2924DADA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Два урока были выделены для работы над морфологическим разбором причастия. Необходимо отметить, что данная работа очень важна, поскольку выполнять морфологические разборы предстоит учащимся на Всероссийских проверочных работах.</w:t>
      </w:r>
    </w:p>
    <w:p w14:paraId="05ECB850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Остальная часть уроков была посвящена отработке теоретических знаний на практике. Учащиеся часто обращались за помощью к интеллект-картам, поэтому все лучше запоминали теоретический материал.</w:t>
      </w:r>
    </w:p>
    <w:p w14:paraId="656783B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Интеллект-карты по причастию у всех обучающихся имели одинаковую структуру, но были различны по цветовому оформлению, использованию рисунков и символов, оформлению стрелок и блоков. Поэтому при создании ИК учащиеся развивали творческий потенциал и интеллектуальные способности.</w:t>
      </w:r>
    </w:p>
    <w:p w14:paraId="4F35F015" w14:textId="77777777" w:rsidR="009F1845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Завершающим уроком в цикле «Причастие» является контрольная работа. Результаты данной срезовой работы представлены ниже.</w:t>
      </w:r>
    </w:p>
    <w:p w14:paraId="63482A39" w14:textId="77777777" w:rsidR="00D17B3B" w:rsidRPr="00983344" w:rsidRDefault="00D17B3B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88A951" w14:textId="77777777" w:rsidR="009F1845" w:rsidRPr="00983344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AF16F5E" wp14:editId="7B4A4DEC">
            <wp:extent cx="3848100" cy="2009775"/>
            <wp:effectExtent l="38100" t="1905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D475BF" w14:textId="77777777" w:rsidR="009F1845" w:rsidRPr="00F70D96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0D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Рис.4. Результаты срезовой работы по теме «Причастие»</w:t>
      </w:r>
    </w:p>
    <w:p w14:paraId="04B5FAC1" w14:textId="77777777" w:rsidR="00F70D96" w:rsidRPr="00983344" w:rsidRDefault="00F70D96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6173D6" w14:textId="77777777" w:rsidR="00F70D96" w:rsidRPr="00983344" w:rsidRDefault="00F70D96" w:rsidP="00F70D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средний балл данной срезовой работы – 3,44. </w:t>
      </w:r>
    </w:p>
    <w:p w14:paraId="39A5BBA6" w14:textId="77777777" w:rsidR="009F1845" w:rsidRPr="00983344" w:rsidRDefault="00F70D96" w:rsidP="00F70D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отметить, что в период внедрения в учебную деятельность 6 класса метода интеллект-карт на уроках русского языка виден положительный результат исследования. </w:t>
      </w:r>
    </w:p>
    <w:p w14:paraId="261CA027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Заключительным этапом в нашей работе стало составление интеллект-карты по разделу «Деепричастие».</w:t>
      </w:r>
    </w:p>
    <w:p w14:paraId="3338D1A2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приведем тематическое планирование по разделу «Деепричастие»:</w:t>
      </w:r>
    </w:p>
    <w:p w14:paraId="25CF090C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1.Что такое деепричастие? (2 урока)</w:t>
      </w:r>
    </w:p>
    <w:p w14:paraId="129AD8F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2.Постоянные признаки деепричастий (2 урока)</w:t>
      </w:r>
    </w:p>
    <w:p w14:paraId="598354A0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3.Деепричастный оборот (2 урока)</w:t>
      </w:r>
    </w:p>
    <w:p w14:paraId="1E525B7D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4.Образование деепричастий. Деепричастия совершенного и несовершенного вида (4 урока) </w:t>
      </w:r>
    </w:p>
    <w:p w14:paraId="588C8A53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5.Правописание НЕ с деепричастиями (2 урока)</w:t>
      </w:r>
    </w:p>
    <w:p w14:paraId="22A369AC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Употребление причастий и деепричастий в речи (4 урока) </w:t>
      </w:r>
    </w:p>
    <w:p w14:paraId="7219A4F4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7.Произношение глаголов, причастий и деепричастий (2 урока)</w:t>
      </w:r>
    </w:p>
    <w:p w14:paraId="5CDA0AB1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8.Контрольная работа и её анализ (2 урока)</w:t>
      </w:r>
    </w:p>
    <w:p w14:paraId="33D9116D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Изначально учащиеся ознакомились с теоретическим материалом в учебнике. </w:t>
      </w:r>
    </w:p>
    <w:p w14:paraId="297E565F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Следующий шаг – выделение ключевых слов. На данном этапе необходимо выявить ключевые слова в каждом абзаце. Необходимо, чтобы каждый учащийся был задействован в процессе, поэтому ключевые слова ученики могут говорить поочередно.</w:t>
      </w:r>
    </w:p>
    <w:p w14:paraId="6EC430D5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Далее необходимо построить основные ветви, выделяя их разными цветами. Интеллект-карта «Деепричастие» построена по такой же модели, как и интеллект-карты «Глагол» и «Причастие». В основу положен принцип о постоянных и непостоянных признаках части речи. </w:t>
      </w:r>
    </w:p>
    <w:p w14:paraId="77924FAA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данной интеллект-карте было выявлено несколько основных ветвей – постоянные признаки, грамматическое значение, синтаксическая роль. Далее ветвь </w:t>
      </w: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«Постоянные признаки» имеет следующие информационные блоки: вид деепричастия, возвратность и переходность. Параллельно постоянным признакам – информационный блок о неизменяемости деепричастия. Также параллельно друг другу изображены блоки «Грамматическое значение» – добавочное действие и «синтаксическая роль» – обстоятельство.</w:t>
      </w:r>
    </w:p>
    <w:p w14:paraId="4307295D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На изучение деепричастия было запланировано 20 уроков. Из них работе с построением интеллект-карты было посвящено 7 уроков, поскольку необходимо было не только записать определенную грамматическую категорию, но и отработать теоретические знания на практике. Поэтому остальная часть уроков была посвящена работе с интеллект-картой «Деепричастие».</w:t>
      </w:r>
    </w:p>
    <w:p w14:paraId="04CAB153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Заключительным этапом является срезовая контрольная работа по деепричастию. Для подготовки к контрольной работе учащиеся использовали интеллект-карту, которая помогала не только актуализировать все знания о данной части речи, но и помогала сформировать у ребенка определенную систему знаний о деепричастии. </w:t>
      </w:r>
    </w:p>
    <w:p w14:paraId="6F017D23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Далее приведем результаты контрольной работы. </w:t>
      </w:r>
    </w:p>
    <w:p w14:paraId="272AAC91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Оценку «5» (отлично) получили 4 человека – 13,8%.</w:t>
      </w:r>
    </w:p>
    <w:p w14:paraId="2B2AEC1A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Оценку «4» (хорошо) получили 13 человек, что составляет 44,8% от общего количества учащихся.</w:t>
      </w:r>
    </w:p>
    <w:p w14:paraId="28B0687B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Оценку «3» (удовлетворительно) получили 9 человек, что составляет 31% от общего количества обучающихся. </w:t>
      </w:r>
    </w:p>
    <w:p w14:paraId="12A4F1A8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Оценку «2» (неудовлетворительно) получили 3 человека –10,3%.</w:t>
      </w:r>
    </w:p>
    <w:p w14:paraId="5CD76BA2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средний балл данной контрольной работы – 3,62.</w:t>
      </w:r>
    </w:p>
    <w:p w14:paraId="4F490922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необходимо привести сравнительный анализ с результатами 6А класса. Таким образом, средний балл данной срезовой работы в 6А классе составляет 3,65, а в 6 Б классе – 3,52.</w:t>
      </w:r>
    </w:p>
    <w:p w14:paraId="3FF02AAE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приведем диаграмму с анализом результатов срезовой работы.</w:t>
      </w:r>
    </w:p>
    <w:p w14:paraId="7BA21A11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CEFB9C" w14:textId="77777777" w:rsidR="009F1845" w:rsidRPr="00983344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C9C62B3" wp14:editId="4683528E">
            <wp:extent cx="3638550" cy="1828800"/>
            <wp:effectExtent l="38100" t="1905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39745D8" w14:textId="77777777" w:rsidR="009F1845" w:rsidRPr="00F70D96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0D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Рис.5. Результаты срезовой работы по теме «Деепричастие»</w:t>
      </w:r>
    </w:p>
    <w:p w14:paraId="3D5F55D2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6C37C7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отметить, что виден положительный результат. В начале эксперимента средний балл в 6 классе по русскому языку составлял 3,3, уровень знаний удовлетворительный. К концу нашего эксперимента средний балл составляет 3,52, уровень знаний – ближе к оценке «4» (хорошо).</w:t>
      </w:r>
    </w:p>
    <w:p w14:paraId="0BA482A5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того, чтобы подтвердить положительный результат эксперимента, был проведен итоговой контроль, в котором задания были посвящены глаголу, причастию и деепричастию. </w:t>
      </w:r>
    </w:p>
    <w:p w14:paraId="4134B401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На уроках повторения и обобщения необходимо было актуализировать все знания по глаголу, причастию и деепричастию с помощью уже изготовленных интеллект-карт. Таким образом, у обучающихся сложилась определенная система знаний по данным частям речи. Интеллект-карту легко восстановить в памяти, поскольку у большинства детей преобладает зрительная память. Учащимся было рекомендовано повторить данные карты дома, прочитать теоретический материал перед итоговым контролем.</w:t>
      </w:r>
    </w:p>
    <w:p w14:paraId="1DEA6FD2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Итак, далее представим результаты итогового контроля. </w:t>
      </w:r>
    </w:p>
    <w:p w14:paraId="45D07C84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Оценку «5» (отлично) получили 5 человека – 17,2% от общего количества учащихся.</w:t>
      </w:r>
    </w:p>
    <w:p w14:paraId="6A45BAC1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Оценку «4» (хорошо) получили 12 человек, что составляет 41,3%.</w:t>
      </w:r>
    </w:p>
    <w:p w14:paraId="101A600C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Оценку «3» (удовлетворительно) получили 9 человек, что составляет 31%.</w:t>
      </w:r>
    </w:p>
    <w:p w14:paraId="5EE36F58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Оценку «2» (неудовлетворительно) получили 3 человека – 10,3%.</w:t>
      </w:r>
    </w:p>
    <w:p w14:paraId="56336BA4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средний балл итоговой работы составляет 3,65.</w:t>
      </w:r>
    </w:p>
    <w:p w14:paraId="0DB56945" w14:textId="77777777" w:rsidR="009F1845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приведем диаграмму с анализом итогового контроля.</w:t>
      </w:r>
    </w:p>
    <w:p w14:paraId="039424C2" w14:textId="77777777" w:rsidR="00D17B3B" w:rsidRPr="00983344" w:rsidRDefault="00D17B3B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52CBCA" w14:textId="77777777" w:rsidR="009F1845" w:rsidRPr="00983344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702F039" wp14:editId="06C67DFF">
            <wp:extent cx="3762375" cy="1800225"/>
            <wp:effectExtent l="38100" t="19050" r="9525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460EFC2" w14:textId="77777777" w:rsidR="009F1845" w:rsidRPr="00F70D96" w:rsidRDefault="00F70D96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0D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Рис.6</w:t>
      </w:r>
      <w:r w:rsidR="009F1845" w:rsidRPr="00F70D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Pr="00F70D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Результаты итогового контроля</w:t>
      </w:r>
    </w:p>
    <w:p w14:paraId="05DAA41F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D6E70B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в период работы с интеллект-картами стала заметна динамика роста среднего балла по русскому языку в 6Б классе. Далее необходимо представить общую диаграмму, в которой будут отображены результаты входной работы, срезов</w:t>
      </w:r>
      <w:r w:rsidR="00F70D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ых работ и итогового контроля. </w:t>
      </w:r>
      <w:r w:rsidRPr="00983344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>Необходимо отметить, что данное исследование послужило увеличению среднего балла по русскому языку в 6 классе и повышению качества обучения.</w:t>
      </w:r>
    </w:p>
    <w:p w14:paraId="626A6A29" w14:textId="77777777" w:rsidR="009F1845" w:rsidRPr="00983344" w:rsidRDefault="00D17B3B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9F1845"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осле введения в учебную деятельность метода интеллект-карт стало заметно увеличение среднего балла в классе по русскому языку, а также повышение качества образования. Это было выяснено с помощью анализа статистических данных работ учащихся. </w:t>
      </w:r>
    </w:p>
    <w:p w14:paraId="27778694" w14:textId="77777777" w:rsidR="009F1845" w:rsidRPr="00983344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Действительно,</w:t>
      </w: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интеллект-карты влияют образовательный процесс обучающихся, способствуют э</w:t>
      </w:r>
      <w:r w:rsidRPr="00983344">
        <w:rPr>
          <w:rFonts w:ascii="Times New Roman" w:hAnsi="Times New Roman" w:cs="Times New Roman"/>
          <w:sz w:val="24"/>
          <w:szCs w:val="24"/>
        </w:rPr>
        <w:t>ффективному процессу обучения, поскольку данный метод избавляет от лишней информации, помогает подготовиться к ответу на уроке, контрольной работе и экзамену, делает процесс обучения интересным, познавательным и увлекательным.</w:t>
      </w:r>
    </w:p>
    <w:p w14:paraId="2F72B3E2" w14:textId="77777777" w:rsidR="009F1845" w:rsidRDefault="009F1845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 xml:space="preserve">Внедрение метода интеллект-карт способствует развитию предметных и метапредметных навыков обучающихся, активизирует мыслительные процессы, повышает интерес к работе на уроке, развивает и активизирует творческое мышление. </w:t>
      </w:r>
      <w:r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 интеллект-карт </w:t>
      </w:r>
      <w:r w:rsidRPr="00983344">
        <w:rPr>
          <w:rFonts w:ascii="Times New Roman" w:hAnsi="Times New Roman" w:cs="Times New Roman"/>
          <w:sz w:val="24"/>
          <w:szCs w:val="24"/>
        </w:rPr>
        <w:t>помогает динамичнее и эффективнее систематизировать и обобщать знания, помогают развивать критическое мышление, память и внимание, помогают в построении монологического высказывания, поскольку учащиеся учатся выделять ключевые слова, пересказывать, давать полные ответы, правильно выстраивать монологическую речь, что подтверждает влияние на развитие коммуникативных навыков.</w:t>
      </w:r>
    </w:p>
    <w:p w14:paraId="5E6BAFF4" w14:textId="77777777" w:rsidR="00F70D96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A0F16" w14:textId="77777777" w:rsidR="00F70D96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31AAF8" w14:textId="77777777" w:rsidR="00F70D96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7895C0" w14:textId="77777777" w:rsidR="00F70D96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15E6A7" w14:textId="77777777" w:rsidR="00F70D96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3E70E7" w14:textId="77777777" w:rsidR="00F70D96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E3EC4" w14:textId="77777777" w:rsidR="00F70D96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3A8772" w14:textId="77777777" w:rsidR="00F70D96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AFAA1" w14:textId="77777777" w:rsidR="00F70D96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DC0A3" w14:textId="77777777" w:rsidR="00F70D96" w:rsidRPr="00983344" w:rsidRDefault="00F70D96" w:rsidP="009F18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74185D" w14:textId="77777777" w:rsidR="009F1845" w:rsidRPr="00983344" w:rsidRDefault="009F1845" w:rsidP="009F18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D777E3" w14:textId="77777777" w:rsidR="009F1845" w:rsidRDefault="009F1845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3344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14:paraId="281EF99C" w14:textId="77777777" w:rsidR="00F70D96" w:rsidRDefault="00F70D96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5AADB6" w14:textId="77777777" w:rsidR="00D17B3B" w:rsidRDefault="00D17B3B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C7095D" w14:textId="77777777" w:rsidR="00D17B3B" w:rsidRPr="00983344" w:rsidRDefault="00D17B3B" w:rsidP="009F184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BF245A" w14:textId="77777777" w:rsidR="009F1845" w:rsidRPr="00983344" w:rsidRDefault="009F1845" w:rsidP="009F184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3344">
        <w:rPr>
          <w:rFonts w:ascii="Times New Roman" w:hAnsi="Times New Roman" w:cs="Times New Roman"/>
          <w:sz w:val="24"/>
          <w:szCs w:val="24"/>
        </w:rPr>
        <w:t>1.Бершадская Е.А. Метод интеллект-карт как инструмент визуализации когнитивных процессов учащихся. В сб.: Инструментальная дидактика и дидактический дизайн: теория, технология и практика многофункциональной визуализации знаний: материалы Первой Всероссийской научно-практической конференции, Москва Уфа, 28 января 2013 г.: БГПУ имени М. Акмулы, 2013. – 290 с.</w:t>
      </w:r>
    </w:p>
    <w:p w14:paraId="11E27C5F" w14:textId="77777777" w:rsidR="009F1845" w:rsidRPr="00983344" w:rsidRDefault="00D17B3B" w:rsidP="009F184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</w:t>
      </w:r>
      <w:r w:rsidR="009F1845" w:rsidRPr="009833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9F1845"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Бершадский </w:t>
      </w:r>
      <w:r w:rsidR="009F1845" w:rsidRPr="00983344">
        <w:rPr>
          <w:rFonts w:ascii="Times New Roman" w:hAnsi="Times New Roman" w:cs="Times New Roman"/>
          <w:sz w:val="24"/>
          <w:szCs w:val="24"/>
        </w:rPr>
        <w:t>М.Е.</w:t>
      </w:r>
      <w:r w:rsidR="009F1845" w:rsidRPr="00983344">
        <w:rPr>
          <w:rFonts w:ascii="Times New Roman" w:hAnsi="Times New Roman" w:cs="Times New Roman"/>
          <w:sz w:val="24"/>
          <w:szCs w:val="24"/>
          <w:shd w:val="clear" w:color="auto" w:fill="FFFFFF"/>
        </w:rPr>
        <w:t>. Теоретико-практические аспекты работы с картами интеллект-понятий. – М.: Народное образование, 2012. № 6. – С.203-212.</w:t>
      </w:r>
    </w:p>
    <w:p w14:paraId="38C9FCBD" w14:textId="77777777" w:rsidR="009F1845" w:rsidRPr="00983344" w:rsidRDefault="00D17B3B" w:rsidP="009F184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</w:t>
      </w:r>
      <w:r w:rsidR="009F1845" w:rsidRPr="009833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9F1845" w:rsidRPr="00983344">
        <w:rPr>
          <w:rFonts w:ascii="Times New Roman" w:hAnsi="Times New Roman" w:cs="Times New Roman"/>
          <w:sz w:val="24"/>
          <w:szCs w:val="24"/>
        </w:rPr>
        <w:t>Бьюзен Т., Бьюзен Б. Интеллект-карты. Практическое руководство. – Попурри, 2010 г., 368 с.</w:t>
      </w:r>
    </w:p>
    <w:p w14:paraId="37F1A94A" w14:textId="77777777" w:rsidR="009F1845" w:rsidRPr="00983344" w:rsidRDefault="00D17B3B" w:rsidP="009F184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1845" w:rsidRPr="00983344">
        <w:rPr>
          <w:rFonts w:ascii="Times New Roman" w:hAnsi="Times New Roman" w:cs="Times New Roman"/>
          <w:sz w:val="24"/>
          <w:szCs w:val="24"/>
        </w:rPr>
        <w:t>.Бьюзен Т.и Б. Супермышление / Т. и Б. Бьюзен. – Пер. с англ. Е.А. Самсонов. – 4-е изд. – Мн.: Попурри, 2007. – 224 с.</w:t>
      </w:r>
    </w:p>
    <w:p w14:paraId="4CF8526D" w14:textId="77777777" w:rsidR="00D17B3B" w:rsidRDefault="00D17B3B" w:rsidP="00D17B3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1845" w:rsidRPr="00983344">
        <w:rPr>
          <w:rFonts w:ascii="Times New Roman" w:hAnsi="Times New Roman" w:cs="Times New Roman"/>
          <w:sz w:val="24"/>
          <w:szCs w:val="24"/>
        </w:rPr>
        <w:t>.Зинченко А. Схематизация как средство и форма организации интеллектуальных работ (методическое пособие к лекционному циклу и практикуму по знакотехническому ремеслу). Тольятти, ИАББ, 1995. – 110с.</w:t>
      </w:r>
    </w:p>
    <w:p w14:paraId="6D7EF191" w14:textId="77777777" w:rsidR="009F1845" w:rsidRPr="00983344" w:rsidRDefault="00D17B3B" w:rsidP="00D17B3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</w:t>
      </w:r>
      <w:r w:rsidR="009F1845" w:rsidRPr="00983344">
        <w:rPr>
          <w:rFonts w:ascii="Times New Roman" w:eastAsia="Times New Roman" w:hAnsi="Times New Roman" w:cs="Times New Roman"/>
          <w:sz w:val="24"/>
          <w:szCs w:val="24"/>
          <w:lang w:eastAsia="ru-RU"/>
        </w:rPr>
        <w:t>.Хакимов Д.Р. Применение в учебном процессе ментальных карт / Д.Р. Хакимов // Образовательные ресурсы и технологии. – 2016. – № 13. – С. 3-8.</w:t>
      </w:r>
    </w:p>
    <w:p w14:paraId="3A063CF0" w14:textId="77777777" w:rsidR="009F1845" w:rsidRPr="00983344" w:rsidRDefault="00D17B3B" w:rsidP="009F184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1845" w:rsidRPr="00983344">
        <w:rPr>
          <w:rFonts w:ascii="Times New Roman" w:hAnsi="Times New Roman" w:cs="Times New Roman"/>
          <w:sz w:val="24"/>
          <w:szCs w:val="24"/>
        </w:rPr>
        <w:t>.Хорст М. Составление ментальных карт. Метод генерации и структурирования идей (пер.с нем. В.Мартынова, М.М. Дрёмина). – М.: Омега-Л, 2007. – 126 с.</w:t>
      </w:r>
    </w:p>
    <w:p w14:paraId="1C5CA75E" w14:textId="77777777" w:rsidR="00000000" w:rsidRPr="009F1845" w:rsidRDefault="00000000">
      <w:pPr>
        <w:rPr>
          <w:lang w:val="en-US"/>
        </w:rPr>
      </w:pPr>
    </w:p>
    <w:sectPr w:rsidR="0061525E" w:rsidRPr="009F1845" w:rsidSect="000F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404A" w14:textId="77777777" w:rsidR="00AA7C32" w:rsidRDefault="00AA7C32" w:rsidP="00D17B3B">
      <w:pPr>
        <w:spacing w:after="0" w:line="240" w:lineRule="auto"/>
      </w:pPr>
      <w:r>
        <w:separator/>
      </w:r>
    </w:p>
  </w:endnote>
  <w:endnote w:type="continuationSeparator" w:id="0">
    <w:p w14:paraId="5E6D17D9" w14:textId="77777777" w:rsidR="00AA7C32" w:rsidRDefault="00AA7C32" w:rsidP="00D1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4437" w14:textId="77777777" w:rsidR="00AA7C32" w:rsidRDefault="00AA7C32" w:rsidP="00D17B3B">
      <w:pPr>
        <w:spacing w:after="0" w:line="240" w:lineRule="auto"/>
      </w:pPr>
      <w:r>
        <w:separator/>
      </w:r>
    </w:p>
  </w:footnote>
  <w:footnote w:type="continuationSeparator" w:id="0">
    <w:p w14:paraId="29C0643C" w14:textId="77777777" w:rsidR="00AA7C32" w:rsidRDefault="00AA7C32" w:rsidP="00D17B3B">
      <w:pPr>
        <w:spacing w:after="0" w:line="240" w:lineRule="auto"/>
      </w:pPr>
      <w:r>
        <w:continuationSeparator/>
      </w:r>
    </w:p>
  </w:footnote>
  <w:footnote w:id="1">
    <w:p w14:paraId="2EC01317" w14:textId="77777777" w:rsidR="00D17B3B" w:rsidRDefault="00D17B3B">
      <w:pPr>
        <w:pStyle w:val="a9"/>
      </w:pPr>
      <w:r w:rsidRPr="00D17B3B">
        <w:rPr>
          <w:rStyle w:val="ab"/>
          <w:sz w:val="16"/>
        </w:rPr>
        <w:footnoteRef/>
      </w:r>
      <w:r w:rsidRPr="00D17B3B">
        <w:rPr>
          <w:sz w:val="16"/>
        </w:rPr>
        <w:t xml:space="preserve"> </w:t>
      </w:r>
      <w:r w:rsidRPr="00D17B3B">
        <w:rPr>
          <w:rFonts w:ascii="Times New Roman" w:hAnsi="Times New Roman" w:cs="Times New Roman"/>
          <w:szCs w:val="24"/>
        </w:rPr>
        <w:t>Бьюзен Т.и Б. Супермышление / Т. и Б. Бьюзен. – Пер. с англ. Е.А. Самсонов. – 4-е изд. – Мн.: Попурри, 2007. – 224 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346B"/>
    <w:multiLevelType w:val="hybridMultilevel"/>
    <w:tmpl w:val="61B4B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50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45"/>
    <w:rsid w:val="000F329A"/>
    <w:rsid w:val="00730145"/>
    <w:rsid w:val="009A5226"/>
    <w:rsid w:val="009F1845"/>
    <w:rsid w:val="00A56A48"/>
    <w:rsid w:val="00A9129B"/>
    <w:rsid w:val="00AA7C32"/>
    <w:rsid w:val="00D17B3B"/>
    <w:rsid w:val="00F441DB"/>
    <w:rsid w:val="00F70D96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8E1F"/>
  <w15:docId w15:val="{6ACC42BC-F977-4CD0-8293-A294E8CC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845"/>
    <w:pPr>
      <w:ind w:left="720"/>
      <w:contextualSpacing/>
    </w:pPr>
  </w:style>
  <w:style w:type="character" w:styleId="a4">
    <w:name w:val="Strong"/>
    <w:basedOn w:val="a0"/>
    <w:uiPriority w:val="22"/>
    <w:qFormat/>
    <w:rsid w:val="009F1845"/>
    <w:rPr>
      <w:b/>
      <w:bCs/>
    </w:rPr>
  </w:style>
  <w:style w:type="paragraph" w:styleId="a5">
    <w:name w:val="Normal (Web)"/>
    <w:basedOn w:val="a"/>
    <w:uiPriority w:val="99"/>
    <w:unhideWhenUsed/>
    <w:rsid w:val="009F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F18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84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D17B3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17B3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17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dLbls>
            <c:dLbl>
              <c:idx val="0"/>
              <c:layout>
                <c:manualLayout>
                  <c:x val="0.15777777777777779"/>
                  <c:y val="0.21608040201005024"/>
                </c:manualLayout>
              </c:layout>
              <c:tx>
                <c:rich>
                  <a:bodyPr/>
                  <a:lstStyle/>
                  <a:p>
                    <a:r>
                      <a:rPr lang="en-US" sz="1800"/>
                      <a:t>55,2%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9AE-402B-93C4-51F022A18E98}"/>
                </c:ext>
              </c:extLst>
            </c:dLbl>
            <c:dLbl>
              <c:idx val="1"/>
              <c:layout>
                <c:manualLayout>
                  <c:x val="-0.16841245721477804"/>
                  <c:y val="-0.10160355583692744"/>
                </c:manualLayout>
              </c:layout>
              <c:tx>
                <c:rich>
                  <a:bodyPr/>
                  <a:lstStyle/>
                  <a:p>
                    <a:r>
                      <a:rPr lang="en-US" sz="1800"/>
                      <a:t>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9AE-402B-93C4-51F022A18E98}"/>
                </c:ext>
              </c:extLst>
            </c:dLbl>
            <c:dLbl>
              <c:idx val="2"/>
              <c:layout>
                <c:manualLayout>
                  <c:x val="-8.5551806024247213E-4"/>
                  <c:y val="-0.15488000464030394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9AE-402B-93C4-51F022A18E98}"/>
                </c:ext>
              </c:extLst>
            </c:dLbl>
            <c:dLbl>
              <c:idx val="3"/>
              <c:layout>
                <c:manualLayout>
                  <c:x val="5.6426696662917143E-2"/>
                  <c:y val="-0.1307481040008122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9AE-402B-93C4-51F022A18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Визуальный тип</c:v>
                </c:pt>
                <c:pt idx="1">
                  <c:v>Аудиальный тип</c:v>
                </c:pt>
                <c:pt idx="2">
                  <c:v>Кинестетический тип</c:v>
                </c:pt>
                <c:pt idx="3">
                  <c:v>Дискретичный тип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55.2</c:v>
                </c:pt>
                <c:pt idx="1">
                  <c:v>31</c:v>
                </c:pt>
                <c:pt idx="2">
                  <c:v>6.9</c:v>
                </c:pt>
                <c:pt idx="3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AE-402B-93C4-51F022A18E9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cat>
            <c:strRef>
              <c:f>Sheet1!$B$1:$E$1</c:f>
              <c:strCache>
                <c:ptCount val="4"/>
                <c:pt idx="0">
                  <c:v>Визуальный тип</c:v>
                </c:pt>
                <c:pt idx="1">
                  <c:v>Аудиальный тип</c:v>
                </c:pt>
                <c:pt idx="2">
                  <c:v>Кинестетический тип</c:v>
                </c:pt>
                <c:pt idx="3">
                  <c:v>Дискретичный тип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B9AE-402B-93C4-51F022A18E9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cat>
            <c:strRef>
              <c:f>Sheet1!$B$1:$E$1</c:f>
              <c:strCache>
                <c:ptCount val="4"/>
                <c:pt idx="0">
                  <c:v>Визуальный тип</c:v>
                </c:pt>
                <c:pt idx="1">
                  <c:v>Аудиальный тип</c:v>
                </c:pt>
                <c:pt idx="2">
                  <c:v>Кинестетический тип</c:v>
                </c:pt>
                <c:pt idx="3">
                  <c:v>Дискретичный тип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6-B9AE-402B-93C4-51F022A18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216"/>
      </c:pieChart>
    </c:plotArea>
    <c:legend>
      <c:legendPos val="r"/>
      <c:overlay val="0"/>
    </c:legend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Результаты входной контрольной работы по теме "Глагол"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входной контрольной работы по теме: "Глагол"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0,3%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148-4CFB-AF1E-D3D92820D7E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chemeClr val="bg1"/>
                        </a:solidFill>
                      </a:rPr>
                      <a:t>2</a:t>
                    </a:r>
                    <a:r>
                      <a:rPr lang="en-US"/>
                      <a:t>7,6%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148-4CFB-AF1E-D3D92820D7EC}"/>
                </c:ext>
              </c:extLst>
            </c:dLbl>
            <c:dLbl>
              <c:idx val="2"/>
              <c:layout>
                <c:manualLayout>
                  <c:x val="4.6296296296296641E-3"/>
                  <c:y val="0.3216391701037371"/>
                </c:manualLayout>
              </c:layout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chemeClr val="bg1"/>
                        </a:solidFill>
                      </a:rPr>
                      <a:t>4</a:t>
                    </a:r>
                    <a:r>
                      <a:rPr lang="en-US"/>
                      <a:t>8,3%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148-4CFB-AF1E-D3D92820D7E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3,8%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148-4CFB-AF1E-D3D92820D7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"5"</c:v>
                </c:pt>
                <c:pt idx="1">
                  <c:v>Оценка "4"</c:v>
                </c:pt>
                <c:pt idx="2">
                  <c:v>Оценка "3"</c:v>
                </c:pt>
                <c:pt idx="3">
                  <c:v>Оценка 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10.3</c:v>
                </c:pt>
                <c:pt idx="1">
                  <c:v>27.6</c:v>
                </c:pt>
                <c:pt idx="2">
                  <c:v>48.3</c:v>
                </c:pt>
                <c:pt idx="3">
                  <c:v>13.8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148-4CFB-AF1E-D3D92820D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10816"/>
        <c:axId val="71412352"/>
      </c:barChart>
      <c:catAx>
        <c:axId val="71410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1412352"/>
        <c:crosses val="autoZero"/>
        <c:auto val="1"/>
        <c:lblAlgn val="ctr"/>
        <c:lblOffset val="100"/>
        <c:noMultiLvlLbl val="0"/>
      </c:catAx>
      <c:valAx>
        <c:axId val="71412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410816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381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Результаты</a:t>
            </a:r>
            <a:r>
              <a:rPr lang="ru-RU" sz="1400" baseline="0"/>
              <a:t> с</a:t>
            </a:r>
            <a:r>
              <a:rPr lang="ru-RU" sz="1400"/>
              <a:t>резовой работы по теме "Глагол"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5384796758561301E-2"/>
          <c:y val="0.35789405869720831"/>
          <c:w val="0.8836380558813125"/>
          <c:h val="0.459974707706991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входной контрольной работы по теме: "Причастие"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0,3%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F45-4E6C-9591-A45603EE2AC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chemeClr val="bg1"/>
                        </a:solidFill>
                      </a:rPr>
                      <a:t>3</a:t>
                    </a:r>
                    <a:r>
                      <a:rPr lang="en-US" sz="800"/>
                      <a:t>4,5%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F45-4E6C-9591-A45603EE2AC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bg1"/>
                        </a:solidFill>
                      </a:rPr>
                      <a:t>4</a:t>
                    </a:r>
                    <a:r>
                      <a:rPr lang="en-US"/>
                      <a:t>4,8%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F45-4E6C-9591-A45603EE2AC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0,3%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F45-4E6C-9591-A45603EE2A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"5"</c:v>
                </c:pt>
                <c:pt idx="1">
                  <c:v>Оценка "4"</c:v>
                </c:pt>
                <c:pt idx="2">
                  <c:v>Оценка "3"</c:v>
                </c:pt>
                <c:pt idx="3">
                  <c:v>Оценка 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10.3</c:v>
                </c:pt>
                <c:pt idx="1">
                  <c:v>34.5</c:v>
                </c:pt>
                <c:pt idx="2">
                  <c:v>44.8</c:v>
                </c:pt>
                <c:pt idx="3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45-4E6C-9591-A45603EE2A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216064"/>
        <c:axId val="80233600"/>
      </c:barChart>
      <c:catAx>
        <c:axId val="80216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233600"/>
        <c:crosses val="autoZero"/>
        <c:auto val="1"/>
        <c:lblAlgn val="ctr"/>
        <c:lblOffset val="100"/>
        <c:noMultiLvlLbl val="0"/>
      </c:catAx>
      <c:valAx>
        <c:axId val="8023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2160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lt1"/>
    </a:solidFill>
    <a:ln w="381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Результаты</a:t>
            </a:r>
            <a:r>
              <a:rPr lang="ru-RU" sz="1400" baseline="0"/>
              <a:t> </a:t>
            </a:r>
            <a:r>
              <a:rPr lang="ru-RU" sz="1400"/>
              <a:t>срезовой работы по теме "Причастие"</a:t>
            </a:r>
          </a:p>
        </c:rich>
      </c:tx>
      <c:layout>
        <c:manualLayout>
          <c:xMode val="edge"/>
          <c:yMode val="edge"/>
          <c:x val="0.1172770977885191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9990339749198672E-2"/>
          <c:y val="0.25417666541682288"/>
          <c:w val="0.88063575386410065"/>
          <c:h val="0.646412010998625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 контрольной работы по теме: "Причастие"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3,8%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5A7-4610-ADAD-FD1C77A33BC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 b="1">
                        <a:solidFill>
                          <a:schemeClr val="bg1"/>
                        </a:solidFill>
                      </a:rPr>
                      <a:t>3</a:t>
                    </a:r>
                    <a:r>
                      <a:rPr lang="en-US" b="1"/>
                      <a:t>7,9%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5A7-4610-ADAD-FD1C77A33BC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 b="1">
                        <a:solidFill>
                          <a:schemeClr val="bg1"/>
                        </a:solidFill>
                      </a:rPr>
                      <a:t>3</a:t>
                    </a:r>
                    <a:r>
                      <a:rPr lang="en-US"/>
                      <a:t>7,9%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5A7-4610-ADAD-FD1C77A33BC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0,3%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5A7-4610-ADAD-FD1C77A33B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"5"</c:v>
                </c:pt>
                <c:pt idx="1">
                  <c:v>Оценка "4"</c:v>
                </c:pt>
                <c:pt idx="2">
                  <c:v>Оценка "3"</c:v>
                </c:pt>
                <c:pt idx="3">
                  <c:v>Оценка 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13.8</c:v>
                </c:pt>
                <c:pt idx="1">
                  <c:v>37.9</c:v>
                </c:pt>
                <c:pt idx="2">
                  <c:v>37.9</c:v>
                </c:pt>
                <c:pt idx="3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A7-4610-ADAD-FD1C77A33B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404096"/>
        <c:axId val="124405632"/>
      </c:barChart>
      <c:catAx>
        <c:axId val="124404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405632"/>
        <c:crosses val="autoZero"/>
        <c:auto val="1"/>
        <c:lblAlgn val="ctr"/>
        <c:lblOffset val="100"/>
        <c:noMultiLvlLbl val="0"/>
      </c:catAx>
      <c:valAx>
        <c:axId val="12440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404096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381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Результаты работы по теме</a:t>
            </a:r>
            <a:r>
              <a:rPr lang="ru-RU" sz="1400" baseline="0"/>
              <a:t> </a:t>
            </a:r>
            <a:r>
              <a:rPr lang="ru-RU" sz="1400"/>
              <a:t>"Деепричастие"</a:t>
            </a:r>
          </a:p>
        </c:rich>
      </c:tx>
      <c:layout>
        <c:manualLayout>
          <c:xMode val="edge"/>
          <c:yMode val="edge"/>
          <c:x val="0.2403751494413985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9990339749198672E-2"/>
          <c:y val="0.25417666541682288"/>
          <c:w val="0.88295056867891508"/>
          <c:h val="0.646412010998625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 контрольной работы по теме: "Деепричастие"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3,8%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117-47F1-949E-6AE23174E00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chemeClr val="bg1"/>
                        </a:solidFill>
                      </a:rPr>
                      <a:t>4</a:t>
                    </a:r>
                    <a:r>
                      <a:rPr lang="en-US"/>
                      <a:t>4,8%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117-47F1-949E-6AE23174E00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chemeClr val="bg1"/>
                        </a:solidFill>
                      </a:rPr>
                      <a:t>3</a:t>
                    </a:r>
                    <a:r>
                      <a:rPr lang="en-US"/>
                      <a:t>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117-47F1-949E-6AE23174E00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0,3%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117-47F1-949E-6AE23174E0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"5"</c:v>
                </c:pt>
                <c:pt idx="1">
                  <c:v>Оценка "4"</c:v>
                </c:pt>
                <c:pt idx="2">
                  <c:v>Оценка "3"</c:v>
                </c:pt>
                <c:pt idx="3">
                  <c:v>Оценка 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13.8</c:v>
                </c:pt>
                <c:pt idx="1">
                  <c:v>44.8</c:v>
                </c:pt>
                <c:pt idx="2">
                  <c:v>31</c:v>
                </c:pt>
                <c:pt idx="3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17-47F1-949E-6AE23174E0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83296"/>
        <c:axId val="71446528"/>
      </c:barChart>
      <c:catAx>
        <c:axId val="7138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1446528"/>
        <c:crosses val="autoZero"/>
        <c:auto val="1"/>
        <c:lblAlgn val="ctr"/>
        <c:lblOffset val="100"/>
        <c:noMultiLvlLbl val="0"/>
      </c:catAx>
      <c:valAx>
        <c:axId val="71446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383296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381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</a:t>
            </a:r>
            <a:r>
              <a:rPr lang="ru-RU" baseline="0"/>
              <a:t> </a:t>
            </a:r>
            <a:r>
              <a:rPr lang="ru-RU"/>
              <a:t>итогового контроля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9990339749198707E-2"/>
          <c:y val="0.25417666541682288"/>
          <c:w val="0.89452464275298926"/>
          <c:h val="0.646412010998625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итогового контроля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7,2%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4B4-471C-9BAF-685D9AEEDB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bg1"/>
                        </a:solidFill>
                      </a:rPr>
                      <a:t>4</a:t>
                    </a:r>
                    <a:r>
                      <a:rPr lang="en-US"/>
                      <a:t>1,3%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4B4-471C-9BAF-685D9AEEDBE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bg1"/>
                        </a:solidFill>
                      </a:rPr>
                      <a:t>3</a:t>
                    </a:r>
                    <a:r>
                      <a:rPr lang="en-US"/>
                      <a:t>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4B4-471C-9BAF-685D9AEEDBE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bg1"/>
                        </a:solidFill>
                      </a:rPr>
                      <a:t>1</a:t>
                    </a:r>
                    <a:r>
                      <a:rPr lang="en-US"/>
                      <a:t>0,3%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4B4-471C-9BAF-685D9AEEDB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"5"</c:v>
                </c:pt>
                <c:pt idx="1">
                  <c:v>Оценка "4"</c:v>
                </c:pt>
                <c:pt idx="2">
                  <c:v>Оценка "3"</c:v>
                </c:pt>
                <c:pt idx="3">
                  <c:v>Оценка 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17.2</c:v>
                </c:pt>
                <c:pt idx="1">
                  <c:v>41.3</c:v>
                </c:pt>
                <c:pt idx="2">
                  <c:v>31</c:v>
                </c:pt>
                <c:pt idx="3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B4-471C-9BAF-685D9AEEDB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260480"/>
        <c:axId val="81200256"/>
      </c:barChart>
      <c:catAx>
        <c:axId val="80260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200256"/>
        <c:crosses val="autoZero"/>
        <c:auto val="1"/>
        <c:lblAlgn val="ctr"/>
        <c:lblOffset val="100"/>
        <c:noMultiLvlLbl val="0"/>
      </c:catAx>
      <c:valAx>
        <c:axId val="81200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260480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381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49A7D-1F99-4328-8933-2731A4C6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Анастасия</dc:creator>
  <cp:keywords/>
  <dc:description/>
  <cp:lastModifiedBy>Учитель</cp:lastModifiedBy>
  <cp:revision>6</cp:revision>
  <dcterms:created xsi:type="dcterms:W3CDTF">2019-10-26T02:13:00Z</dcterms:created>
  <dcterms:modified xsi:type="dcterms:W3CDTF">2026-03-12T06:48:00Z</dcterms:modified>
</cp:coreProperties>
</file>